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489C" w14:textId="77777777" w:rsidR="00F51EEA" w:rsidRPr="00525E3F" w:rsidRDefault="00F51EEA" w:rsidP="00153CED">
      <w:pPr>
        <w:pStyle w:val="RedTitre"/>
        <w:framePr w:w="1" w:h="3809" w:hRule="exact" w:wrap="auto" w:hAnchor="page" w:x="1057" w:y="-850"/>
        <w:ind w:left="-709" w:right="24" w:hanging="142"/>
        <w:rPr>
          <w:rFonts w:asciiTheme="minorHAnsi" w:hAnsiTheme="minorHAnsi" w:cstheme="minorHAnsi"/>
        </w:rPr>
      </w:pPr>
    </w:p>
    <w:p w14:paraId="4D9D8279" w14:textId="43E87D91" w:rsidR="00772F0C" w:rsidRPr="00525E3F" w:rsidRDefault="00DD2F2F" w:rsidP="00C94A96">
      <w:pPr>
        <w:pStyle w:val="RedTitre"/>
        <w:framePr w:wrap="auto"/>
        <w:rPr>
          <w:rFonts w:asciiTheme="minorHAnsi" w:hAnsiTheme="minorHAnsi" w:cstheme="minorHAnsi"/>
        </w:rPr>
      </w:pPr>
      <w:r w:rsidRPr="00525E3F">
        <w:rPr>
          <w:rFonts w:asciiTheme="minorHAnsi" w:hAnsiTheme="minorHAnsi" w:cstheme="minorHAnsi"/>
          <w:noProof/>
        </w:rPr>
        <w:drawing>
          <wp:inline distT="0" distB="0" distL="0" distR="0" wp14:anchorId="4925F08D" wp14:editId="09221CE7">
            <wp:extent cx="5759450" cy="603885"/>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59450" cy="603885"/>
                    </a:xfrm>
                    <a:prstGeom prst="rect">
                      <a:avLst/>
                    </a:prstGeom>
                    <a:noFill/>
                    <a:ln>
                      <a:noFill/>
                    </a:ln>
                  </pic:spPr>
                </pic:pic>
              </a:graphicData>
            </a:graphic>
          </wp:inline>
        </w:drawing>
      </w:r>
    </w:p>
    <w:p w14:paraId="4D2FB9BD" w14:textId="77777777" w:rsidR="00153CED" w:rsidRPr="00525E3F" w:rsidRDefault="00153CED" w:rsidP="00153CED">
      <w:pPr>
        <w:pStyle w:val="RedNomDoc"/>
        <w:jc w:val="both"/>
        <w:rPr>
          <w:rFonts w:asciiTheme="minorHAnsi" w:hAnsiTheme="minorHAnsi" w:cstheme="minorHAnsi"/>
          <w:sz w:val="24"/>
          <w:szCs w:val="24"/>
        </w:rPr>
      </w:pPr>
    </w:p>
    <w:p w14:paraId="6278C47B" w14:textId="35FD07E2" w:rsidR="00153CED" w:rsidRPr="00525E3F" w:rsidRDefault="00153CED" w:rsidP="00153CED">
      <w:pPr>
        <w:pStyle w:val="RedNomDoc"/>
        <w:rPr>
          <w:rFonts w:asciiTheme="minorHAnsi" w:hAnsiTheme="minorHAnsi" w:cstheme="minorHAnsi"/>
          <w:sz w:val="24"/>
          <w:szCs w:val="24"/>
        </w:rPr>
      </w:pPr>
      <w:r w:rsidRPr="00525E3F">
        <w:rPr>
          <w:rFonts w:asciiTheme="minorHAnsi" w:hAnsiTheme="minorHAnsi" w:cstheme="minorHAnsi"/>
          <w:sz w:val="24"/>
          <w:szCs w:val="24"/>
        </w:rPr>
        <w:t>MARCHES PUBLICS DE FOURNITURES COURANTES ET SERVICES</w:t>
      </w:r>
    </w:p>
    <w:p w14:paraId="53B05A2A" w14:textId="1F6AFB00" w:rsidR="00153CED" w:rsidRPr="00525E3F" w:rsidRDefault="00153CED" w:rsidP="00153CED">
      <w:pPr>
        <w:pStyle w:val="RedNomDoc"/>
        <w:rPr>
          <w:rFonts w:asciiTheme="minorHAnsi" w:hAnsiTheme="minorHAnsi" w:cstheme="minorHAnsi"/>
          <w:sz w:val="24"/>
          <w:szCs w:val="24"/>
        </w:rPr>
      </w:pPr>
      <w:r w:rsidRPr="00525E3F">
        <w:rPr>
          <w:rFonts w:asciiTheme="minorHAnsi" w:hAnsiTheme="minorHAnsi" w:cstheme="minorHAnsi"/>
          <w:sz w:val="24"/>
          <w:szCs w:val="24"/>
        </w:rPr>
        <w:t>CAHIER DES CLAUSES ADMINISTRATIVES PARTICULIERES</w:t>
      </w:r>
    </w:p>
    <w:p w14:paraId="4E1687E9" w14:textId="77777777" w:rsidR="00153CED" w:rsidRPr="00525E3F" w:rsidRDefault="00153CED" w:rsidP="00153CED">
      <w:pPr>
        <w:pStyle w:val="RedNomDoc"/>
        <w:ind w:left="142" w:right="283" w:hanging="142"/>
        <w:rPr>
          <w:rFonts w:asciiTheme="minorHAnsi" w:hAnsiTheme="minorHAnsi" w:cstheme="minorHAnsi"/>
          <w:sz w:val="24"/>
          <w:szCs w:val="24"/>
        </w:rPr>
      </w:pPr>
    </w:p>
    <w:p w14:paraId="4456D2B0" w14:textId="050EDF31" w:rsidR="006E0CA4" w:rsidRPr="00525E3F" w:rsidRDefault="00153CED" w:rsidP="00153CED">
      <w:pPr>
        <w:jc w:val="center"/>
        <w:rPr>
          <w:rFonts w:asciiTheme="minorHAnsi" w:hAnsiTheme="minorHAnsi" w:cstheme="minorHAnsi"/>
        </w:rPr>
      </w:pPr>
      <w:r w:rsidRPr="00525E3F">
        <w:rPr>
          <w:rFonts w:asciiTheme="minorHAnsi" w:hAnsiTheme="minorHAnsi" w:cstheme="minorHAnsi"/>
        </w:rPr>
        <w:t>(C.C.A.P.)</w:t>
      </w:r>
    </w:p>
    <w:p w14:paraId="51DD7264" w14:textId="6D1583BF" w:rsidR="006E0CA4" w:rsidRPr="00525E3F" w:rsidRDefault="006E0CA4" w:rsidP="003618B4">
      <w:pPr>
        <w:jc w:val="center"/>
        <w:rPr>
          <w:rFonts w:asciiTheme="minorHAnsi" w:hAnsiTheme="minorHAnsi" w:cstheme="minorHAnsi"/>
          <w:sz w:val="22"/>
          <w:szCs w:val="22"/>
        </w:rPr>
      </w:pPr>
    </w:p>
    <w:p w14:paraId="377A58F8" w14:textId="77777777" w:rsidR="006E0CA4" w:rsidRPr="00525E3F" w:rsidRDefault="006E0CA4" w:rsidP="00B16E18">
      <w:pPr>
        <w:shd w:val="clear" w:color="auto" w:fill="8DB3E2" w:themeFill="text2" w:themeFillTint="66"/>
        <w:jc w:val="center"/>
        <w:rPr>
          <w:rFonts w:asciiTheme="minorHAnsi" w:hAnsiTheme="minorHAnsi" w:cstheme="minorHAnsi"/>
          <w:sz w:val="22"/>
          <w:szCs w:val="22"/>
        </w:rPr>
      </w:pPr>
      <w:r w:rsidRPr="00525E3F">
        <w:rPr>
          <w:rFonts w:asciiTheme="minorHAnsi" w:hAnsiTheme="minorHAnsi" w:cstheme="minorHAnsi"/>
          <w:sz w:val="22"/>
          <w:szCs w:val="22"/>
        </w:rPr>
        <w:t>Personne publique :</w:t>
      </w:r>
    </w:p>
    <w:p w14:paraId="6BB3F87C" w14:textId="77777777" w:rsidR="006E0CA4" w:rsidRPr="00525E3F" w:rsidRDefault="006E0CA4" w:rsidP="00B16E18">
      <w:pPr>
        <w:shd w:val="clear" w:color="auto" w:fill="8DB3E2" w:themeFill="text2" w:themeFillTint="66"/>
        <w:jc w:val="center"/>
        <w:rPr>
          <w:rFonts w:asciiTheme="minorHAnsi" w:hAnsiTheme="minorHAnsi" w:cstheme="minorHAnsi"/>
          <w:b/>
          <w:sz w:val="22"/>
          <w:szCs w:val="22"/>
        </w:rPr>
      </w:pPr>
      <w:r w:rsidRPr="00525E3F">
        <w:rPr>
          <w:rFonts w:asciiTheme="minorHAnsi" w:hAnsiTheme="minorHAnsi" w:cstheme="minorHAnsi"/>
          <w:b/>
          <w:sz w:val="22"/>
          <w:szCs w:val="22"/>
        </w:rPr>
        <w:t>CENTRE HOSPITALIER UNIVERSITAIRE DE MONTPELLIER</w:t>
      </w:r>
    </w:p>
    <w:p w14:paraId="72509771" w14:textId="212F2C0A" w:rsidR="001D7E92" w:rsidRPr="00525E3F" w:rsidRDefault="001D7E92" w:rsidP="001D7E92">
      <w:pPr>
        <w:shd w:val="clear" w:color="auto" w:fill="8DB3E2" w:themeFill="text2" w:themeFillTint="66"/>
        <w:jc w:val="center"/>
        <w:rPr>
          <w:rFonts w:asciiTheme="minorHAnsi" w:hAnsiTheme="minorHAnsi" w:cstheme="minorHAnsi"/>
          <w:b/>
          <w:sz w:val="22"/>
          <w:szCs w:val="22"/>
        </w:rPr>
      </w:pPr>
      <w:r w:rsidRPr="00525E3F">
        <w:rPr>
          <w:rFonts w:asciiTheme="minorHAnsi" w:hAnsiTheme="minorHAnsi" w:cstheme="minorHAnsi"/>
          <w:b/>
          <w:sz w:val="22"/>
          <w:szCs w:val="22"/>
        </w:rPr>
        <w:t xml:space="preserve">ETABLISSEMENT SUPPORT DU GHT </w:t>
      </w:r>
      <w:r w:rsidR="00D318E6" w:rsidRPr="00525E3F">
        <w:rPr>
          <w:rFonts w:asciiTheme="minorHAnsi" w:hAnsiTheme="minorHAnsi" w:cstheme="minorHAnsi"/>
          <w:b/>
          <w:sz w:val="22"/>
          <w:szCs w:val="22"/>
        </w:rPr>
        <w:t>DE l’</w:t>
      </w:r>
      <w:r w:rsidRPr="00525E3F">
        <w:rPr>
          <w:rFonts w:asciiTheme="minorHAnsi" w:hAnsiTheme="minorHAnsi" w:cstheme="minorHAnsi"/>
          <w:b/>
          <w:sz w:val="22"/>
          <w:szCs w:val="22"/>
        </w:rPr>
        <w:t xml:space="preserve">EST HERAULT </w:t>
      </w:r>
      <w:r w:rsidR="00D318E6" w:rsidRPr="00525E3F">
        <w:rPr>
          <w:rFonts w:asciiTheme="minorHAnsi" w:hAnsiTheme="minorHAnsi" w:cstheme="minorHAnsi"/>
          <w:b/>
          <w:sz w:val="22"/>
          <w:szCs w:val="22"/>
        </w:rPr>
        <w:t xml:space="preserve">ET DU </w:t>
      </w:r>
      <w:r w:rsidRPr="00525E3F">
        <w:rPr>
          <w:rFonts w:asciiTheme="minorHAnsi" w:hAnsiTheme="minorHAnsi" w:cstheme="minorHAnsi"/>
          <w:b/>
          <w:sz w:val="22"/>
          <w:szCs w:val="22"/>
        </w:rPr>
        <w:t>SUD AVEYRON</w:t>
      </w:r>
    </w:p>
    <w:p w14:paraId="4FCA7604" w14:textId="77777777" w:rsidR="006E0CA4" w:rsidRPr="00525E3F" w:rsidRDefault="006E0CA4" w:rsidP="00B16E18">
      <w:pPr>
        <w:shd w:val="clear" w:color="auto" w:fill="8DB3E2" w:themeFill="text2" w:themeFillTint="66"/>
        <w:spacing w:before="0" w:after="0"/>
        <w:jc w:val="center"/>
        <w:rPr>
          <w:rFonts w:asciiTheme="minorHAnsi" w:hAnsiTheme="minorHAnsi" w:cstheme="minorHAnsi"/>
          <w:b/>
          <w:sz w:val="22"/>
          <w:szCs w:val="22"/>
        </w:rPr>
      </w:pPr>
      <w:r w:rsidRPr="00525E3F">
        <w:rPr>
          <w:rFonts w:asciiTheme="minorHAnsi" w:hAnsiTheme="minorHAnsi" w:cstheme="minorHAnsi"/>
          <w:b/>
          <w:sz w:val="22"/>
          <w:szCs w:val="22"/>
        </w:rPr>
        <w:t>CENTRE ADMINISTRATIF ANDRE BENECH</w:t>
      </w:r>
    </w:p>
    <w:p w14:paraId="251E52B8" w14:textId="77777777" w:rsidR="006E0CA4" w:rsidRPr="00525E3F" w:rsidRDefault="006E0CA4" w:rsidP="00B16E18">
      <w:pPr>
        <w:shd w:val="clear" w:color="auto" w:fill="8DB3E2" w:themeFill="text2" w:themeFillTint="66"/>
        <w:spacing w:before="0" w:after="0"/>
        <w:jc w:val="center"/>
        <w:rPr>
          <w:rFonts w:asciiTheme="minorHAnsi" w:hAnsiTheme="minorHAnsi" w:cstheme="minorHAnsi"/>
          <w:b/>
          <w:sz w:val="22"/>
          <w:szCs w:val="22"/>
        </w:rPr>
      </w:pPr>
      <w:r w:rsidRPr="00525E3F">
        <w:rPr>
          <w:rFonts w:asciiTheme="minorHAnsi" w:hAnsiTheme="minorHAnsi" w:cstheme="minorHAnsi"/>
          <w:b/>
          <w:sz w:val="22"/>
          <w:szCs w:val="22"/>
        </w:rPr>
        <w:t>191, avenue Doyen Gaston GIRAUD</w:t>
      </w:r>
    </w:p>
    <w:p w14:paraId="17581977" w14:textId="77777777" w:rsidR="006E0CA4" w:rsidRPr="00525E3F" w:rsidRDefault="006E0CA4" w:rsidP="00B16E18">
      <w:pPr>
        <w:shd w:val="clear" w:color="auto" w:fill="8DB3E2" w:themeFill="text2" w:themeFillTint="66"/>
        <w:spacing w:before="0" w:after="0"/>
        <w:jc w:val="center"/>
        <w:rPr>
          <w:rFonts w:asciiTheme="minorHAnsi" w:hAnsiTheme="minorHAnsi" w:cstheme="minorHAnsi"/>
          <w:b/>
          <w:sz w:val="22"/>
          <w:szCs w:val="22"/>
        </w:rPr>
      </w:pPr>
      <w:r w:rsidRPr="00525E3F">
        <w:rPr>
          <w:rFonts w:asciiTheme="minorHAnsi" w:hAnsiTheme="minorHAnsi" w:cstheme="minorHAnsi"/>
          <w:b/>
          <w:sz w:val="22"/>
          <w:szCs w:val="22"/>
        </w:rPr>
        <w:t>34295 MONTPELLIER CEDEX 5</w:t>
      </w:r>
    </w:p>
    <w:p w14:paraId="02C25DEC" w14:textId="21DE02D3" w:rsidR="00636B95" w:rsidRPr="00525E3F" w:rsidRDefault="00636B95" w:rsidP="00FC3DCE">
      <w:pPr>
        <w:shd w:val="clear" w:color="auto" w:fill="8DB3E2" w:themeFill="text2" w:themeFillTint="66"/>
        <w:jc w:val="center"/>
        <w:rPr>
          <w:rFonts w:asciiTheme="minorHAnsi" w:hAnsiTheme="minorHAnsi" w:cstheme="minorHAnsi"/>
          <w:sz w:val="22"/>
          <w:szCs w:val="22"/>
        </w:rPr>
      </w:pPr>
      <w:r w:rsidRPr="00525E3F">
        <w:rPr>
          <w:rFonts w:asciiTheme="minorHAnsi" w:hAnsiTheme="minorHAnsi" w:cstheme="minorHAnsi"/>
          <w:sz w:val="22"/>
          <w:szCs w:val="22"/>
        </w:rPr>
        <w:t>Etabli en application de l’Ordonnance n° 2018-1074 du 26 novembre 2018 portant partie législative et du Décret n° 2018-1075 du 3 décembre 2018 portant partie réglementaire du code de la commande publique</w:t>
      </w:r>
    </w:p>
    <w:p w14:paraId="7599D5F0" w14:textId="7B577CC4" w:rsidR="006E0CA4" w:rsidRPr="00525E3F" w:rsidRDefault="006E0CA4" w:rsidP="00B16E18">
      <w:pPr>
        <w:shd w:val="clear" w:color="auto" w:fill="8DB3E2" w:themeFill="text2" w:themeFillTint="66"/>
        <w:jc w:val="center"/>
        <w:rPr>
          <w:rFonts w:asciiTheme="minorHAnsi" w:hAnsiTheme="minorHAnsi" w:cstheme="minorHAnsi"/>
          <w:b/>
          <w:sz w:val="22"/>
          <w:szCs w:val="22"/>
        </w:rPr>
      </w:pPr>
      <w:r w:rsidRPr="00525E3F">
        <w:rPr>
          <w:rFonts w:asciiTheme="minorHAnsi" w:hAnsiTheme="minorHAnsi" w:cstheme="minorHAnsi"/>
          <w:b/>
          <w:sz w:val="22"/>
          <w:szCs w:val="22"/>
        </w:rPr>
        <w:t>N°A</w:t>
      </w:r>
      <w:r w:rsidR="00A50CBE" w:rsidRPr="00525E3F">
        <w:rPr>
          <w:rFonts w:asciiTheme="minorHAnsi" w:hAnsiTheme="minorHAnsi" w:cstheme="minorHAnsi"/>
          <w:b/>
          <w:sz w:val="22"/>
          <w:szCs w:val="22"/>
        </w:rPr>
        <w:t>FFAIRE</w:t>
      </w:r>
      <w:r w:rsidRPr="00525E3F">
        <w:rPr>
          <w:rFonts w:asciiTheme="minorHAnsi" w:hAnsiTheme="minorHAnsi" w:cstheme="minorHAnsi"/>
          <w:b/>
          <w:sz w:val="22"/>
          <w:szCs w:val="22"/>
        </w:rPr>
        <w:t xml:space="preserve"> </w:t>
      </w:r>
      <w:r w:rsidR="00EA0343" w:rsidRPr="00525E3F">
        <w:rPr>
          <w:rFonts w:asciiTheme="minorHAnsi" w:hAnsiTheme="minorHAnsi" w:cstheme="minorHAnsi"/>
          <w:sz w:val="22"/>
          <w:szCs w:val="22"/>
        </w:rPr>
        <w:t>:</w:t>
      </w:r>
      <w:r w:rsidR="00EA0343" w:rsidRPr="00525E3F">
        <w:rPr>
          <w:rFonts w:asciiTheme="minorHAnsi" w:hAnsiTheme="minorHAnsi" w:cstheme="minorHAnsi"/>
          <w:b/>
          <w:sz w:val="22"/>
          <w:szCs w:val="22"/>
        </w:rPr>
        <w:t xml:space="preserve"> </w:t>
      </w:r>
      <w:r w:rsidR="003C2FB3" w:rsidRPr="00525E3F">
        <w:rPr>
          <w:rFonts w:asciiTheme="minorHAnsi" w:hAnsiTheme="minorHAnsi" w:cstheme="minorHAnsi"/>
          <w:b/>
          <w:sz w:val="22"/>
          <w:szCs w:val="22"/>
        </w:rPr>
        <w:t>26A0005</w:t>
      </w:r>
    </w:p>
    <w:p w14:paraId="29B142AA" w14:textId="77777777" w:rsidR="006E0CA4" w:rsidRPr="00525E3F" w:rsidRDefault="006E0CA4" w:rsidP="00B16E18">
      <w:pPr>
        <w:shd w:val="clear" w:color="auto" w:fill="8DB3E2" w:themeFill="text2" w:themeFillTint="66"/>
        <w:spacing w:before="0" w:after="0"/>
        <w:jc w:val="center"/>
        <w:rPr>
          <w:rFonts w:asciiTheme="minorHAnsi" w:hAnsiTheme="minorHAnsi" w:cstheme="minorHAnsi"/>
          <w:b/>
          <w:sz w:val="22"/>
          <w:szCs w:val="22"/>
        </w:rPr>
      </w:pPr>
      <w:r w:rsidRPr="00525E3F">
        <w:rPr>
          <w:rFonts w:asciiTheme="minorHAnsi" w:hAnsiTheme="minorHAnsi" w:cstheme="minorHAnsi"/>
          <w:b/>
          <w:sz w:val="22"/>
          <w:szCs w:val="22"/>
        </w:rPr>
        <w:t>Objet de la consultation :</w:t>
      </w:r>
    </w:p>
    <w:p w14:paraId="10574283" w14:textId="77777777" w:rsidR="006E0CA4" w:rsidRPr="00525E3F" w:rsidRDefault="006E0CA4" w:rsidP="00B16E18">
      <w:pPr>
        <w:shd w:val="clear" w:color="auto" w:fill="8DB3E2" w:themeFill="text2" w:themeFillTint="66"/>
        <w:spacing w:before="0"/>
        <w:jc w:val="center"/>
        <w:rPr>
          <w:rFonts w:asciiTheme="minorHAnsi" w:hAnsiTheme="minorHAnsi" w:cstheme="minorHAnsi"/>
          <w:sz w:val="22"/>
          <w:szCs w:val="22"/>
        </w:rPr>
      </w:pPr>
      <w:r w:rsidRPr="00525E3F">
        <w:rPr>
          <w:rFonts w:asciiTheme="minorHAnsi" w:hAnsiTheme="minorHAnsi" w:cstheme="minorHAnsi"/>
          <w:sz w:val="22"/>
          <w:szCs w:val="22"/>
        </w:rPr>
        <w:t>_________</w:t>
      </w:r>
      <w:r w:rsidR="00B16E18" w:rsidRPr="00525E3F">
        <w:rPr>
          <w:rFonts w:asciiTheme="minorHAnsi" w:hAnsiTheme="minorHAnsi" w:cstheme="minorHAnsi"/>
          <w:sz w:val="22"/>
          <w:szCs w:val="22"/>
        </w:rPr>
        <w:t>_____________________________</w:t>
      </w:r>
      <w:r w:rsidRPr="00525E3F">
        <w:rPr>
          <w:rFonts w:asciiTheme="minorHAnsi" w:hAnsiTheme="minorHAnsi" w:cstheme="minorHAnsi"/>
          <w:sz w:val="22"/>
          <w:szCs w:val="22"/>
        </w:rPr>
        <w:t>________________________</w:t>
      </w:r>
    </w:p>
    <w:p w14:paraId="26A5D808" w14:textId="10F6045A" w:rsidR="0027170F" w:rsidRDefault="00E327CB" w:rsidP="00E327CB">
      <w:pPr>
        <w:shd w:val="clear" w:color="auto" w:fill="8DB3E2" w:themeFill="text2" w:themeFillTint="66"/>
        <w:spacing w:before="0"/>
        <w:jc w:val="center"/>
        <w:rPr>
          <w:rFonts w:asciiTheme="minorHAnsi" w:hAnsiTheme="minorHAnsi" w:cstheme="minorHAnsi"/>
          <w:b/>
          <w:sz w:val="22"/>
          <w:szCs w:val="22"/>
        </w:rPr>
      </w:pPr>
      <w:r w:rsidRPr="00E327CB">
        <w:rPr>
          <w:rFonts w:asciiTheme="minorHAnsi" w:hAnsiTheme="minorHAnsi" w:cstheme="minorHAnsi"/>
          <w:b/>
          <w:sz w:val="22"/>
          <w:szCs w:val="22"/>
        </w:rPr>
        <w:t xml:space="preserve">FOURNITURES DE CONSOMMABLES STERILES D'ARTHROSCOPIE AVEC MISE A DISPOSITION D’EQUIPEMENTS DEDIES POUR LE CHU DE MONTPELLIER ETABLISSEMENT SUPPORT DU GHT DE L’EST HERAULT ET DU SUD AVEYRON ET LE CH DE MILLAU </w:t>
      </w:r>
    </w:p>
    <w:p w14:paraId="157DE9A8" w14:textId="464D82F5" w:rsidR="006E0CA4" w:rsidRPr="00525E3F" w:rsidRDefault="006E0CA4" w:rsidP="0027170F">
      <w:pPr>
        <w:shd w:val="clear" w:color="auto" w:fill="8DB3E2" w:themeFill="text2" w:themeFillTint="66"/>
        <w:spacing w:before="0"/>
        <w:jc w:val="center"/>
        <w:rPr>
          <w:rFonts w:asciiTheme="minorHAnsi" w:hAnsiTheme="minorHAnsi" w:cstheme="minorHAnsi"/>
          <w:b/>
          <w:sz w:val="22"/>
          <w:szCs w:val="22"/>
        </w:rPr>
      </w:pPr>
      <w:r w:rsidRPr="00525E3F">
        <w:rPr>
          <w:rFonts w:asciiTheme="minorHAnsi" w:hAnsiTheme="minorHAnsi" w:cstheme="minorHAnsi"/>
          <w:sz w:val="22"/>
          <w:szCs w:val="22"/>
        </w:rPr>
        <w:t>____________________________________</w:t>
      </w:r>
    </w:p>
    <w:p w14:paraId="1A7994DF" w14:textId="77777777" w:rsidR="006E0CA4" w:rsidRPr="00525E3F" w:rsidRDefault="006E0CA4" w:rsidP="00B16E18">
      <w:pPr>
        <w:shd w:val="clear" w:color="auto" w:fill="8DB3E2" w:themeFill="text2" w:themeFillTint="66"/>
        <w:spacing w:after="0"/>
        <w:jc w:val="center"/>
        <w:rPr>
          <w:rFonts w:asciiTheme="minorHAnsi" w:hAnsiTheme="minorHAnsi" w:cstheme="minorHAnsi"/>
          <w:b/>
          <w:sz w:val="22"/>
          <w:szCs w:val="22"/>
        </w:rPr>
      </w:pPr>
      <w:r w:rsidRPr="00525E3F">
        <w:rPr>
          <w:rFonts w:asciiTheme="minorHAnsi" w:hAnsiTheme="minorHAnsi" w:cstheme="minorHAnsi"/>
          <w:b/>
          <w:sz w:val="22"/>
          <w:szCs w:val="22"/>
        </w:rPr>
        <w:t>La procédure de consultation utilisée est la suivante :</w:t>
      </w:r>
    </w:p>
    <w:p w14:paraId="4550E363" w14:textId="77777777" w:rsidR="00B16E18" w:rsidRPr="00525E3F" w:rsidRDefault="006E0CA4" w:rsidP="002F0931">
      <w:pPr>
        <w:shd w:val="clear" w:color="auto" w:fill="8DB3E2" w:themeFill="text2" w:themeFillTint="66"/>
        <w:spacing w:before="0"/>
        <w:jc w:val="center"/>
        <w:rPr>
          <w:rFonts w:asciiTheme="minorHAnsi" w:hAnsiTheme="minorHAnsi" w:cstheme="minorHAnsi"/>
          <w:b/>
          <w:sz w:val="22"/>
          <w:szCs w:val="22"/>
        </w:rPr>
      </w:pPr>
      <w:r w:rsidRPr="00525E3F">
        <w:rPr>
          <w:rFonts w:asciiTheme="minorHAnsi" w:hAnsiTheme="minorHAnsi" w:cstheme="minorHAnsi"/>
          <w:b/>
          <w:sz w:val="22"/>
          <w:szCs w:val="22"/>
        </w:rPr>
        <w:t>Appel d'</w:t>
      </w:r>
      <w:r w:rsidR="00B16E18" w:rsidRPr="00525E3F">
        <w:rPr>
          <w:rFonts w:asciiTheme="minorHAnsi" w:hAnsiTheme="minorHAnsi" w:cstheme="minorHAnsi"/>
          <w:b/>
          <w:sz w:val="22"/>
          <w:szCs w:val="22"/>
        </w:rPr>
        <w:t>O</w:t>
      </w:r>
      <w:r w:rsidRPr="00525E3F">
        <w:rPr>
          <w:rFonts w:asciiTheme="minorHAnsi" w:hAnsiTheme="minorHAnsi" w:cstheme="minorHAnsi"/>
          <w:b/>
          <w:sz w:val="22"/>
          <w:szCs w:val="22"/>
        </w:rPr>
        <w:t xml:space="preserve">ffres </w:t>
      </w:r>
      <w:r w:rsidR="00B16E18" w:rsidRPr="00525E3F">
        <w:rPr>
          <w:rFonts w:asciiTheme="minorHAnsi" w:hAnsiTheme="minorHAnsi" w:cstheme="minorHAnsi"/>
          <w:b/>
          <w:sz w:val="22"/>
          <w:szCs w:val="22"/>
        </w:rPr>
        <w:t>O</w:t>
      </w:r>
      <w:r w:rsidRPr="00525E3F">
        <w:rPr>
          <w:rFonts w:asciiTheme="minorHAnsi" w:hAnsiTheme="minorHAnsi" w:cstheme="minorHAnsi"/>
          <w:b/>
          <w:sz w:val="22"/>
          <w:szCs w:val="22"/>
        </w:rPr>
        <w:t xml:space="preserve">uvert </w:t>
      </w:r>
      <w:r w:rsidR="00B16E18" w:rsidRPr="00525E3F">
        <w:rPr>
          <w:rFonts w:asciiTheme="minorHAnsi" w:hAnsiTheme="minorHAnsi" w:cstheme="minorHAnsi"/>
          <w:b/>
          <w:sz w:val="22"/>
          <w:szCs w:val="22"/>
        </w:rPr>
        <w:t>E</w:t>
      </w:r>
      <w:r w:rsidRPr="00525E3F">
        <w:rPr>
          <w:rFonts w:asciiTheme="minorHAnsi" w:hAnsiTheme="minorHAnsi" w:cstheme="minorHAnsi"/>
          <w:b/>
          <w:sz w:val="22"/>
          <w:szCs w:val="22"/>
        </w:rPr>
        <w:t>uropéen</w:t>
      </w:r>
    </w:p>
    <w:p w14:paraId="4B302588" w14:textId="4D0DE89F" w:rsidR="002F0931" w:rsidRPr="00525E3F" w:rsidRDefault="00844B69" w:rsidP="002F0931">
      <w:pPr>
        <w:pStyle w:val="RedTitre1"/>
        <w:keepNext/>
        <w:framePr w:hSpace="0" w:wrap="auto" w:vAnchor="margin" w:xAlign="left" w:yAlign="inline"/>
        <w:widowControl/>
        <w:shd w:val="clear" w:color="auto" w:fill="8DB3E2" w:themeFill="text2" w:themeFillTint="66"/>
        <w:rPr>
          <w:rFonts w:asciiTheme="minorHAnsi" w:hAnsiTheme="minorHAnsi" w:cstheme="minorHAnsi"/>
          <w:iCs/>
        </w:rPr>
      </w:pPr>
      <w:r w:rsidRPr="00525E3F">
        <w:rPr>
          <w:rFonts w:asciiTheme="minorHAnsi" w:hAnsiTheme="minorHAnsi" w:cstheme="minorHAnsi"/>
        </w:rPr>
        <w:t>E</w:t>
      </w:r>
      <w:r w:rsidR="006E0CA4" w:rsidRPr="00525E3F">
        <w:rPr>
          <w:rFonts w:asciiTheme="minorHAnsi" w:hAnsiTheme="minorHAnsi" w:cstheme="minorHAnsi"/>
        </w:rPr>
        <w:t xml:space="preserve">n application </w:t>
      </w:r>
      <w:r w:rsidR="002F0931" w:rsidRPr="00525E3F">
        <w:rPr>
          <w:rFonts w:asciiTheme="minorHAnsi" w:hAnsiTheme="minorHAnsi" w:cstheme="minorHAnsi"/>
          <w:iCs/>
        </w:rPr>
        <w:t xml:space="preserve">des articles </w:t>
      </w:r>
      <w:r w:rsidR="00EF5032" w:rsidRPr="00525E3F">
        <w:rPr>
          <w:rFonts w:asciiTheme="minorHAnsi" w:hAnsiTheme="minorHAnsi" w:cstheme="minorHAnsi"/>
        </w:rPr>
        <w:t xml:space="preserve">L. 2124-2, </w:t>
      </w:r>
      <w:r w:rsidR="002F0931" w:rsidRPr="00525E3F">
        <w:rPr>
          <w:rFonts w:asciiTheme="minorHAnsi" w:hAnsiTheme="minorHAnsi" w:cstheme="minorHAnsi"/>
        </w:rPr>
        <w:t>R. 2131-16 à 18, R. 2124-2 et R. 2161-</w:t>
      </w:r>
      <w:r w:rsidR="00EF5032" w:rsidRPr="00525E3F">
        <w:rPr>
          <w:rFonts w:asciiTheme="minorHAnsi" w:hAnsiTheme="minorHAnsi" w:cstheme="minorHAnsi"/>
        </w:rPr>
        <w:t xml:space="preserve">2 </w:t>
      </w:r>
      <w:r w:rsidR="00CF1B8B" w:rsidRPr="00525E3F">
        <w:rPr>
          <w:rFonts w:asciiTheme="minorHAnsi" w:hAnsiTheme="minorHAnsi" w:cstheme="minorHAnsi"/>
        </w:rPr>
        <w:t>à 5</w:t>
      </w:r>
      <w:r w:rsidR="002F0931" w:rsidRPr="00525E3F">
        <w:rPr>
          <w:rFonts w:asciiTheme="minorHAnsi" w:hAnsiTheme="minorHAnsi" w:cstheme="minorHAnsi"/>
        </w:rPr>
        <w:t xml:space="preserve"> </w:t>
      </w:r>
      <w:r w:rsidR="002F0931" w:rsidRPr="00525E3F">
        <w:rPr>
          <w:rFonts w:asciiTheme="minorHAnsi" w:hAnsiTheme="minorHAnsi" w:cstheme="minorHAnsi"/>
          <w:iCs/>
        </w:rPr>
        <w:t xml:space="preserve">du </w:t>
      </w:r>
      <w:r w:rsidR="00644371" w:rsidRPr="00525E3F">
        <w:rPr>
          <w:rFonts w:asciiTheme="minorHAnsi" w:hAnsiTheme="minorHAnsi" w:cstheme="minorHAnsi"/>
          <w:iCs/>
        </w:rPr>
        <w:t>code de la commande publique</w:t>
      </w:r>
      <w:r w:rsidR="002F0931" w:rsidRPr="00525E3F">
        <w:rPr>
          <w:rFonts w:asciiTheme="minorHAnsi" w:hAnsiTheme="minorHAnsi" w:cstheme="minorHAnsi"/>
          <w:iCs/>
        </w:rPr>
        <w:t xml:space="preserve"> </w:t>
      </w:r>
    </w:p>
    <w:p w14:paraId="111CA0B6" w14:textId="3529AC6E" w:rsidR="00844B69" w:rsidRPr="00525E3F" w:rsidRDefault="003C2FB3" w:rsidP="003C2FB3">
      <w:pPr>
        <w:shd w:val="clear" w:color="auto" w:fill="8DB3E2" w:themeFill="text2" w:themeFillTint="66"/>
        <w:tabs>
          <w:tab w:val="left" w:pos="6982"/>
        </w:tabs>
        <w:spacing w:before="0"/>
        <w:jc w:val="left"/>
        <w:rPr>
          <w:rFonts w:asciiTheme="minorHAnsi" w:hAnsiTheme="minorHAnsi" w:cstheme="minorHAnsi"/>
          <w:b/>
          <w:sz w:val="22"/>
          <w:szCs w:val="22"/>
        </w:rPr>
      </w:pPr>
      <w:r w:rsidRPr="00525E3F">
        <w:rPr>
          <w:rFonts w:asciiTheme="minorHAnsi" w:hAnsiTheme="minorHAnsi" w:cstheme="minorHAnsi"/>
          <w:b/>
          <w:sz w:val="22"/>
          <w:szCs w:val="22"/>
        </w:rPr>
        <w:tab/>
      </w:r>
    </w:p>
    <w:p w14:paraId="124E127A" w14:textId="77777777" w:rsidR="00B94FE7" w:rsidRPr="00525E3F" w:rsidRDefault="00B94FE7" w:rsidP="00C94A96">
      <w:pPr>
        <w:pStyle w:val="RedTitre1"/>
        <w:framePr w:wrap="auto"/>
        <w:rPr>
          <w:rFonts w:asciiTheme="minorHAnsi" w:hAnsiTheme="minorHAnsi" w:cstheme="minorHAnsi"/>
        </w:rPr>
      </w:pPr>
    </w:p>
    <w:p w14:paraId="58279A2D" w14:textId="77777777" w:rsidR="0042340A" w:rsidRPr="00525E3F" w:rsidRDefault="0042340A">
      <w:pPr>
        <w:jc w:val="left"/>
        <w:rPr>
          <w:rFonts w:asciiTheme="minorHAnsi" w:hAnsiTheme="minorHAnsi" w:cstheme="minorHAnsi"/>
          <w:b/>
          <w:bCs/>
          <w:sz w:val="22"/>
          <w:szCs w:val="22"/>
        </w:rPr>
      </w:pPr>
    </w:p>
    <w:p w14:paraId="587457FD" w14:textId="77777777" w:rsidR="000539F2" w:rsidRPr="00525E3F" w:rsidRDefault="00601DC1" w:rsidP="00601DC1">
      <w:pPr>
        <w:pStyle w:val="RedNomDoc"/>
        <w:jc w:val="left"/>
        <w:rPr>
          <w:rFonts w:asciiTheme="minorHAnsi" w:hAnsiTheme="minorHAnsi" w:cstheme="minorHAnsi"/>
          <w:sz w:val="22"/>
          <w:szCs w:val="22"/>
        </w:rPr>
      </w:pPr>
      <w:r w:rsidRPr="00525E3F">
        <w:rPr>
          <w:rFonts w:asciiTheme="minorHAnsi" w:hAnsiTheme="minorHAnsi" w:cstheme="minorHAnsi"/>
          <w:sz w:val="22"/>
          <w:szCs w:val="22"/>
        </w:rPr>
        <w:t xml:space="preserve">                                          </w:t>
      </w:r>
    </w:p>
    <w:p w14:paraId="0252919C" w14:textId="72F2675D" w:rsidR="00B94FE7" w:rsidRPr="00525E3F" w:rsidRDefault="00601DC1" w:rsidP="00601DC1">
      <w:pPr>
        <w:pStyle w:val="RedNomDoc"/>
        <w:jc w:val="left"/>
        <w:rPr>
          <w:rFonts w:asciiTheme="minorHAnsi" w:hAnsiTheme="minorHAnsi" w:cstheme="minorHAnsi"/>
          <w:sz w:val="22"/>
          <w:szCs w:val="22"/>
        </w:rPr>
      </w:pPr>
      <w:r w:rsidRPr="00525E3F">
        <w:rPr>
          <w:rFonts w:asciiTheme="minorHAnsi" w:hAnsiTheme="minorHAnsi" w:cstheme="minorHAnsi"/>
          <w:sz w:val="22"/>
          <w:szCs w:val="22"/>
        </w:rPr>
        <w:t xml:space="preserve">  </w:t>
      </w:r>
      <w:r w:rsidR="00B94FE7" w:rsidRPr="00525E3F">
        <w:rPr>
          <w:rFonts w:asciiTheme="minorHAnsi" w:hAnsiTheme="minorHAnsi" w:cstheme="minorHAnsi"/>
          <w:sz w:val="22"/>
          <w:szCs w:val="22"/>
        </w:rPr>
        <w:t>SOMMAIRE</w:t>
      </w:r>
    </w:p>
    <w:sdt>
      <w:sdtPr>
        <w:rPr>
          <w:rFonts w:asciiTheme="minorHAnsi" w:hAnsiTheme="minorHAnsi" w:cstheme="minorHAnsi"/>
          <w:sz w:val="22"/>
          <w:szCs w:val="22"/>
        </w:rPr>
        <w:id w:val="707465126"/>
        <w:docPartObj>
          <w:docPartGallery w:val="Table of Contents"/>
          <w:docPartUnique/>
        </w:docPartObj>
      </w:sdtPr>
      <w:sdtEndPr>
        <w:rPr>
          <w:b/>
          <w:bCs/>
        </w:rPr>
      </w:sdtEndPr>
      <w:sdtContent>
        <w:p w14:paraId="34A8B84F" w14:textId="77777777" w:rsidR="00327A3E" w:rsidRPr="00525E3F" w:rsidRDefault="00327A3E" w:rsidP="00327A3E">
          <w:pPr>
            <w:rPr>
              <w:rFonts w:asciiTheme="minorHAnsi" w:hAnsiTheme="minorHAnsi" w:cstheme="minorHAnsi"/>
              <w:sz w:val="22"/>
              <w:szCs w:val="22"/>
            </w:rPr>
          </w:pPr>
          <w:r w:rsidRPr="00525E3F">
            <w:rPr>
              <w:rFonts w:asciiTheme="minorHAnsi" w:hAnsiTheme="minorHAnsi" w:cstheme="minorHAnsi"/>
              <w:sz w:val="22"/>
              <w:szCs w:val="22"/>
            </w:rPr>
            <w:t>Contenu</w:t>
          </w:r>
        </w:p>
        <w:p w14:paraId="723A2B9D" w14:textId="133D3965" w:rsidR="00163F28" w:rsidRDefault="00327A3E">
          <w:pPr>
            <w:pStyle w:val="TM1"/>
            <w:tabs>
              <w:tab w:val="left" w:pos="960"/>
              <w:tab w:val="right" w:leader="dot" w:pos="9062"/>
            </w:tabs>
            <w:rPr>
              <w:rFonts w:asciiTheme="minorHAnsi" w:hAnsiTheme="minorHAnsi" w:cstheme="minorBidi"/>
              <w:noProof/>
              <w:kern w:val="2"/>
              <w:sz w:val="24"/>
              <w:szCs w:val="24"/>
              <w14:ligatures w14:val="standardContextual"/>
            </w:rPr>
          </w:pPr>
          <w:r w:rsidRPr="00525E3F">
            <w:rPr>
              <w:rFonts w:asciiTheme="minorHAnsi" w:hAnsiTheme="minorHAnsi" w:cstheme="minorHAnsi"/>
              <w:sz w:val="22"/>
              <w:szCs w:val="22"/>
            </w:rPr>
            <w:fldChar w:fldCharType="begin"/>
          </w:r>
          <w:r w:rsidRPr="00525E3F">
            <w:rPr>
              <w:rFonts w:asciiTheme="minorHAnsi" w:hAnsiTheme="minorHAnsi" w:cstheme="minorHAnsi"/>
              <w:sz w:val="22"/>
              <w:szCs w:val="22"/>
            </w:rPr>
            <w:instrText xml:space="preserve"> TOC \o "1-3" \h \z \u </w:instrText>
          </w:r>
          <w:r w:rsidRPr="00525E3F">
            <w:rPr>
              <w:rFonts w:asciiTheme="minorHAnsi" w:hAnsiTheme="minorHAnsi" w:cstheme="minorHAnsi"/>
              <w:sz w:val="22"/>
              <w:szCs w:val="22"/>
            </w:rPr>
            <w:fldChar w:fldCharType="separate"/>
          </w:r>
          <w:hyperlink w:anchor="_Toc232168431" w:history="1">
            <w:r w:rsidR="00163F28" w:rsidRPr="004805C3">
              <w:rPr>
                <w:rStyle w:val="Lienhypertexte"/>
                <w:rFonts w:cstheme="minorHAnsi"/>
                <w:noProof/>
              </w:rPr>
              <w:t>Article.1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Objet de l’accord cadre à bons de commande</w:t>
            </w:r>
            <w:r w:rsidR="00163F28">
              <w:rPr>
                <w:noProof/>
                <w:webHidden/>
              </w:rPr>
              <w:tab/>
            </w:r>
            <w:r w:rsidR="00163F28">
              <w:rPr>
                <w:noProof/>
                <w:webHidden/>
              </w:rPr>
              <w:fldChar w:fldCharType="begin"/>
            </w:r>
            <w:r w:rsidR="00163F28">
              <w:rPr>
                <w:noProof/>
                <w:webHidden/>
              </w:rPr>
              <w:instrText xml:space="preserve"> PAGEREF _Toc232168431 \h </w:instrText>
            </w:r>
            <w:r w:rsidR="00163F28">
              <w:rPr>
                <w:noProof/>
                <w:webHidden/>
              </w:rPr>
            </w:r>
            <w:r w:rsidR="00163F28">
              <w:rPr>
                <w:noProof/>
                <w:webHidden/>
              </w:rPr>
              <w:fldChar w:fldCharType="separate"/>
            </w:r>
            <w:r w:rsidR="00163F28">
              <w:rPr>
                <w:noProof/>
                <w:webHidden/>
              </w:rPr>
              <w:t>6</w:t>
            </w:r>
            <w:r w:rsidR="00163F28">
              <w:rPr>
                <w:noProof/>
                <w:webHidden/>
              </w:rPr>
              <w:fldChar w:fldCharType="end"/>
            </w:r>
          </w:hyperlink>
        </w:p>
        <w:p w14:paraId="3CA82676" w14:textId="66D6F82F"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32" w:history="1">
            <w:r w:rsidR="00163F28" w:rsidRPr="004805C3">
              <w:rPr>
                <w:rStyle w:val="Lienhypertexte"/>
                <w:rFonts w:cstheme="minorHAnsi"/>
                <w:noProof/>
              </w:rPr>
              <w:t>1.1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Objet</w:t>
            </w:r>
            <w:r w:rsidR="00163F28">
              <w:rPr>
                <w:noProof/>
                <w:webHidden/>
              </w:rPr>
              <w:tab/>
            </w:r>
            <w:r w:rsidR="00163F28">
              <w:rPr>
                <w:noProof/>
                <w:webHidden/>
              </w:rPr>
              <w:fldChar w:fldCharType="begin"/>
            </w:r>
            <w:r w:rsidR="00163F28">
              <w:rPr>
                <w:noProof/>
                <w:webHidden/>
              </w:rPr>
              <w:instrText xml:space="preserve"> PAGEREF _Toc232168432 \h </w:instrText>
            </w:r>
            <w:r w:rsidR="00163F28">
              <w:rPr>
                <w:noProof/>
                <w:webHidden/>
              </w:rPr>
            </w:r>
            <w:r w:rsidR="00163F28">
              <w:rPr>
                <w:noProof/>
                <w:webHidden/>
              </w:rPr>
              <w:fldChar w:fldCharType="separate"/>
            </w:r>
            <w:r w:rsidR="00163F28">
              <w:rPr>
                <w:noProof/>
                <w:webHidden/>
              </w:rPr>
              <w:t>6</w:t>
            </w:r>
            <w:r w:rsidR="00163F28">
              <w:rPr>
                <w:noProof/>
                <w:webHidden/>
              </w:rPr>
              <w:fldChar w:fldCharType="end"/>
            </w:r>
          </w:hyperlink>
        </w:p>
        <w:p w14:paraId="19D86399" w14:textId="4F7ECB4B"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33" w:history="1">
            <w:r w:rsidR="00163F28" w:rsidRPr="004805C3">
              <w:rPr>
                <w:rStyle w:val="Lienhypertexte"/>
                <w:rFonts w:cstheme="minorHAnsi"/>
                <w:noProof/>
              </w:rPr>
              <w:t>1.2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Décomposition de l’accord-cadre à bons de commande</w:t>
            </w:r>
            <w:r w:rsidR="00163F28">
              <w:rPr>
                <w:noProof/>
                <w:webHidden/>
              </w:rPr>
              <w:tab/>
            </w:r>
            <w:r w:rsidR="00163F28">
              <w:rPr>
                <w:noProof/>
                <w:webHidden/>
              </w:rPr>
              <w:fldChar w:fldCharType="begin"/>
            </w:r>
            <w:r w:rsidR="00163F28">
              <w:rPr>
                <w:noProof/>
                <w:webHidden/>
              </w:rPr>
              <w:instrText xml:space="preserve"> PAGEREF _Toc232168433 \h </w:instrText>
            </w:r>
            <w:r w:rsidR="00163F28">
              <w:rPr>
                <w:noProof/>
                <w:webHidden/>
              </w:rPr>
            </w:r>
            <w:r w:rsidR="00163F28">
              <w:rPr>
                <w:noProof/>
                <w:webHidden/>
              </w:rPr>
              <w:fldChar w:fldCharType="separate"/>
            </w:r>
            <w:r w:rsidR="00163F28">
              <w:rPr>
                <w:noProof/>
                <w:webHidden/>
              </w:rPr>
              <w:t>7</w:t>
            </w:r>
            <w:r w:rsidR="00163F28">
              <w:rPr>
                <w:noProof/>
                <w:webHidden/>
              </w:rPr>
              <w:fldChar w:fldCharType="end"/>
            </w:r>
          </w:hyperlink>
        </w:p>
        <w:p w14:paraId="1D71992F" w14:textId="3059888A"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34" w:history="1">
            <w:r w:rsidR="00163F28" w:rsidRPr="004805C3">
              <w:rPr>
                <w:rStyle w:val="Lienhypertexte"/>
                <w:rFonts w:cstheme="minorHAnsi"/>
                <w:noProof/>
              </w:rPr>
              <w:t>1.2.1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Tranches</w:t>
            </w:r>
            <w:r w:rsidR="00163F28">
              <w:rPr>
                <w:noProof/>
                <w:webHidden/>
              </w:rPr>
              <w:tab/>
            </w:r>
            <w:r w:rsidR="00163F28">
              <w:rPr>
                <w:noProof/>
                <w:webHidden/>
              </w:rPr>
              <w:fldChar w:fldCharType="begin"/>
            </w:r>
            <w:r w:rsidR="00163F28">
              <w:rPr>
                <w:noProof/>
                <w:webHidden/>
              </w:rPr>
              <w:instrText xml:space="preserve"> PAGEREF _Toc232168434 \h </w:instrText>
            </w:r>
            <w:r w:rsidR="00163F28">
              <w:rPr>
                <w:noProof/>
                <w:webHidden/>
              </w:rPr>
            </w:r>
            <w:r w:rsidR="00163F28">
              <w:rPr>
                <w:noProof/>
                <w:webHidden/>
              </w:rPr>
              <w:fldChar w:fldCharType="separate"/>
            </w:r>
            <w:r w:rsidR="00163F28">
              <w:rPr>
                <w:noProof/>
                <w:webHidden/>
              </w:rPr>
              <w:t>8</w:t>
            </w:r>
            <w:r w:rsidR="00163F28">
              <w:rPr>
                <w:noProof/>
                <w:webHidden/>
              </w:rPr>
              <w:fldChar w:fldCharType="end"/>
            </w:r>
          </w:hyperlink>
        </w:p>
        <w:p w14:paraId="2A0E672F" w14:textId="028467A9"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35" w:history="1">
            <w:r w:rsidR="00163F28" w:rsidRPr="004805C3">
              <w:rPr>
                <w:rStyle w:val="Lienhypertexte"/>
                <w:rFonts w:cstheme="minorHAnsi"/>
                <w:noProof/>
              </w:rPr>
              <w:t>1.2.2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Lots</w:t>
            </w:r>
            <w:r w:rsidR="00163F28">
              <w:rPr>
                <w:noProof/>
                <w:webHidden/>
              </w:rPr>
              <w:tab/>
            </w:r>
            <w:r w:rsidR="00163F28">
              <w:rPr>
                <w:noProof/>
                <w:webHidden/>
              </w:rPr>
              <w:fldChar w:fldCharType="begin"/>
            </w:r>
            <w:r w:rsidR="00163F28">
              <w:rPr>
                <w:noProof/>
                <w:webHidden/>
              </w:rPr>
              <w:instrText xml:space="preserve"> PAGEREF _Toc232168435 \h </w:instrText>
            </w:r>
            <w:r w:rsidR="00163F28">
              <w:rPr>
                <w:noProof/>
                <w:webHidden/>
              </w:rPr>
            </w:r>
            <w:r w:rsidR="00163F28">
              <w:rPr>
                <w:noProof/>
                <w:webHidden/>
              </w:rPr>
              <w:fldChar w:fldCharType="separate"/>
            </w:r>
            <w:r w:rsidR="00163F28">
              <w:rPr>
                <w:noProof/>
                <w:webHidden/>
              </w:rPr>
              <w:t>8</w:t>
            </w:r>
            <w:r w:rsidR="00163F28">
              <w:rPr>
                <w:noProof/>
                <w:webHidden/>
              </w:rPr>
              <w:fldChar w:fldCharType="end"/>
            </w:r>
          </w:hyperlink>
        </w:p>
        <w:p w14:paraId="05993804" w14:textId="1731AEF8"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36" w:history="1">
            <w:r w:rsidR="00163F28" w:rsidRPr="004805C3">
              <w:rPr>
                <w:rStyle w:val="Lienhypertexte"/>
                <w:rFonts w:cstheme="minorHAnsi"/>
                <w:noProof/>
              </w:rPr>
              <w:t>1.2.3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Phases</w:t>
            </w:r>
            <w:r w:rsidR="00163F28">
              <w:rPr>
                <w:noProof/>
                <w:webHidden/>
              </w:rPr>
              <w:tab/>
            </w:r>
            <w:r w:rsidR="00163F28">
              <w:rPr>
                <w:noProof/>
                <w:webHidden/>
              </w:rPr>
              <w:fldChar w:fldCharType="begin"/>
            </w:r>
            <w:r w:rsidR="00163F28">
              <w:rPr>
                <w:noProof/>
                <w:webHidden/>
              </w:rPr>
              <w:instrText xml:space="preserve"> PAGEREF _Toc232168436 \h </w:instrText>
            </w:r>
            <w:r w:rsidR="00163F28">
              <w:rPr>
                <w:noProof/>
                <w:webHidden/>
              </w:rPr>
            </w:r>
            <w:r w:rsidR="00163F28">
              <w:rPr>
                <w:noProof/>
                <w:webHidden/>
              </w:rPr>
              <w:fldChar w:fldCharType="separate"/>
            </w:r>
            <w:r w:rsidR="00163F28">
              <w:rPr>
                <w:noProof/>
                <w:webHidden/>
              </w:rPr>
              <w:t>9</w:t>
            </w:r>
            <w:r w:rsidR="00163F28">
              <w:rPr>
                <w:noProof/>
                <w:webHidden/>
              </w:rPr>
              <w:fldChar w:fldCharType="end"/>
            </w:r>
          </w:hyperlink>
        </w:p>
        <w:p w14:paraId="62069EEF" w14:textId="015052B5"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37" w:history="1">
            <w:r w:rsidR="00163F28" w:rsidRPr="004805C3">
              <w:rPr>
                <w:rStyle w:val="Lienhypertexte"/>
                <w:rFonts w:cstheme="minorHAnsi"/>
                <w:noProof/>
              </w:rPr>
              <w:t>1.3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Forme et durée</w:t>
            </w:r>
            <w:r w:rsidR="00163F28">
              <w:rPr>
                <w:noProof/>
                <w:webHidden/>
              </w:rPr>
              <w:tab/>
            </w:r>
            <w:r w:rsidR="00163F28">
              <w:rPr>
                <w:noProof/>
                <w:webHidden/>
              </w:rPr>
              <w:fldChar w:fldCharType="begin"/>
            </w:r>
            <w:r w:rsidR="00163F28">
              <w:rPr>
                <w:noProof/>
                <w:webHidden/>
              </w:rPr>
              <w:instrText xml:space="preserve"> PAGEREF _Toc232168437 \h </w:instrText>
            </w:r>
            <w:r w:rsidR="00163F28">
              <w:rPr>
                <w:noProof/>
                <w:webHidden/>
              </w:rPr>
            </w:r>
            <w:r w:rsidR="00163F28">
              <w:rPr>
                <w:noProof/>
                <w:webHidden/>
              </w:rPr>
              <w:fldChar w:fldCharType="separate"/>
            </w:r>
            <w:r w:rsidR="00163F28">
              <w:rPr>
                <w:noProof/>
                <w:webHidden/>
              </w:rPr>
              <w:t>9</w:t>
            </w:r>
            <w:r w:rsidR="00163F28">
              <w:rPr>
                <w:noProof/>
                <w:webHidden/>
              </w:rPr>
              <w:fldChar w:fldCharType="end"/>
            </w:r>
          </w:hyperlink>
        </w:p>
        <w:p w14:paraId="330C1A7B" w14:textId="19F90497"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38" w:history="1">
            <w:r w:rsidR="00163F28" w:rsidRPr="004805C3">
              <w:rPr>
                <w:rStyle w:val="Lienhypertexte"/>
                <w:rFonts w:cstheme="minorHAnsi"/>
                <w:noProof/>
              </w:rPr>
              <w:t>1.4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Sous-traitance</w:t>
            </w:r>
            <w:r w:rsidR="00163F28">
              <w:rPr>
                <w:noProof/>
                <w:webHidden/>
              </w:rPr>
              <w:tab/>
            </w:r>
            <w:r w:rsidR="00163F28">
              <w:rPr>
                <w:noProof/>
                <w:webHidden/>
              </w:rPr>
              <w:fldChar w:fldCharType="begin"/>
            </w:r>
            <w:r w:rsidR="00163F28">
              <w:rPr>
                <w:noProof/>
                <w:webHidden/>
              </w:rPr>
              <w:instrText xml:space="preserve"> PAGEREF _Toc232168438 \h </w:instrText>
            </w:r>
            <w:r w:rsidR="00163F28">
              <w:rPr>
                <w:noProof/>
                <w:webHidden/>
              </w:rPr>
            </w:r>
            <w:r w:rsidR="00163F28">
              <w:rPr>
                <w:noProof/>
                <w:webHidden/>
              </w:rPr>
              <w:fldChar w:fldCharType="separate"/>
            </w:r>
            <w:r w:rsidR="00163F28">
              <w:rPr>
                <w:noProof/>
                <w:webHidden/>
              </w:rPr>
              <w:t>10</w:t>
            </w:r>
            <w:r w:rsidR="00163F28">
              <w:rPr>
                <w:noProof/>
                <w:webHidden/>
              </w:rPr>
              <w:fldChar w:fldCharType="end"/>
            </w:r>
          </w:hyperlink>
        </w:p>
        <w:p w14:paraId="7260AA7C" w14:textId="46466B2B"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39" w:history="1">
            <w:r w:rsidR="00163F28" w:rsidRPr="004805C3">
              <w:rPr>
                <w:rStyle w:val="Lienhypertexte"/>
                <w:rFonts w:cstheme="minorHAnsi"/>
                <w:noProof/>
              </w:rPr>
              <w:t>1.5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Evolution technologique, technique ou réglementaire (CLAUSE DE REEXAMEN)</w:t>
            </w:r>
            <w:r w:rsidR="00163F28">
              <w:rPr>
                <w:noProof/>
                <w:webHidden/>
              </w:rPr>
              <w:tab/>
            </w:r>
            <w:r w:rsidR="00163F28">
              <w:rPr>
                <w:noProof/>
                <w:webHidden/>
              </w:rPr>
              <w:fldChar w:fldCharType="begin"/>
            </w:r>
            <w:r w:rsidR="00163F28">
              <w:rPr>
                <w:noProof/>
                <w:webHidden/>
              </w:rPr>
              <w:instrText xml:space="preserve"> PAGEREF _Toc232168439 \h </w:instrText>
            </w:r>
            <w:r w:rsidR="00163F28">
              <w:rPr>
                <w:noProof/>
                <w:webHidden/>
              </w:rPr>
            </w:r>
            <w:r w:rsidR="00163F28">
              <w:rPr>
                <w:noProof/>
                <w:webHidden/>
              </w:rPr>
              <w:fldChar w:fldCharType="separate"/>
            </w:r>
            <w:r w:rsidR="00163F28">
              <w:rPr>
                <w:noProof/>
                <w:webHidden/>
              </w:rPr>
              <w:t>10</w:t>
            </w:r>
            <w:r w:rsidR="00163F28">
              <w:rPr>
                <w:noProof/>
                <w:webHidden/>
              </w:rPr>
              <w:fldChar w:fldCharType="end"/>
            </w:r>
          </w:hyperlink>
        </w:p>
        <w:p w14:paraId="01795408" w14:textId="18F62461"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40" w:history="1">
            <w:r w:rsidR="00163F28" w:rsidRPr="004805C3">
              <w:rPr>
                <w:rStyle w:val="Lienhypertexte"/>
                <w:rFonts w:cstheme="minorHAnsi"/>
                <w:noProof/>
              </w:rPr>
              <w:t>1.6</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Réexamen du marché public</w:t>
            </w:r>
            <w:r w:rsidR="00163F28">
              <w:rPr>
                <w:noProof/>
                <w:webHidden/>
              </w:rPr>
              <w:tab/>
            </w:r>
            <w:r w:rsidR="00163F28">
              <w:rPr>
                <w:noProof/>
                <w:webHidden/>
              </w:rPr>
              <w:fldChar w:fldCharType="begin"/>
            </w:r>
            <w:r w:rsidR="00163F28">
              <w:rPr>
                <w:noProof/>
                <w:webHidden/>
              </w:rPr>
              <w:instrText xml:space="preserve"> PAGEREF _Toc232168440 \h </w:instrText>
            </w:r>
            <w:r w:rsidR="00163F28">
              <w:rPr>
                <w:noProof/>
                <w:webHidden/>
              </w:rPr>
            </w:r>
            <w:r w:rsidR="00163F28">
              <w:rPr>
                <w:noProof/>
                <w:webHidden/>
              </w:rPr>
              <w:fldChar w:fldCharType="separate"/>
            </w:r>
            <w:r w:rsidR="00163F28">
              <w:rPr>
                <w:noProof/>
                <w:webHidden/>
              </w:rPr>
              <w:t>11</w:t>
            </w:r>
            <w:r w:rsidR="00163F28">
              <w:rPr>
                <w:noProof/>
                <w:webHidden/>
              </w:rPr>
              <w:fldChar w:fldCharType="end"/>
            </w:r>
          </w:hyperlink>
        </w:p>
        <w:p w14:paraId="2699697C" w14:textId="108808BB"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41" w:history="1">
            <w:r w:rsidR="00163F28" w:rsidRPr="004805C3">
              <w:rPr>
                <w:rStyle w:val="Lienhypertexte"/>
                <w:rFonts w:cstheme="minorHAnsi"/>
                <w:noProof/>
              </w:rPr>
              <w:t>1.6.1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Intégration de nouveaux membres GHT</w:t>
            </w:r>
            <w:r w:rsidR="00163F28">
              <w:rPr>
                <w:noProof/>
                <w:webHidden/>
              </w:rPr>
              <w:tab/>
            </w:r>
            <w:r w:rsidR="00163F28">
              <w:rPr>
                <w:noProof/>
                <w:webHidden/>
              </w:rPr>
              <w:fldChar w:fldCharType="begin"/>
            </w:r>
            <w:r w:rsidR="00163F28">
              <w:rPr>
                <w:noProof/>
                <w:webHidden/>
              </w:rPr>
              <w:instrText xml:space="preserve"> PAGEREF _Toc232168441 \h </w:instrText>
            </w:r>
            <w:r w:rsidR="00163F28">
              <w:rPr>
                <w:noProof/>
                <w:webHidden/>
              </w:rPr>
            </w:r>
            <w:r w:rsidR="00163F28">
              <w:rPr>
                <w:noProof/>
                <w:webHidden/>
              </w:rPr>
              <w:fldChar w:fldCharType="separate"/>
            </w:r>
            <w:r w:rsidR="00163F28">
              <w:rPr>
                <w:noProof/>
                <w:webHidden/>
              </w:rPr>
              <w:t>11</w:t>
            </w:r>
            <w:r w:rsidR="00163F28">
              <w:rPr>
                <w:noProof/>
                <w:webHidden/>
              </w:rPr>
              <w:fldChar w:fldCharType="end"/>
            </w:r>
          </w:hyperlink>
        </w:p>
        <w:p w14:paraId="667084D3" w14:textId="1F3F7E23"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42" w:history="1">
            <w:r w:rsidR="00163F28" w:rsidRPr="004805C3">
              <w:rPr>
                <w:rStyle w:val="Lienhypertexte"/>
                <w:rFonts w:cstheme="minorHAnsi"/>
                <w:noProof/>
              </w:rPr>
              <w:t>1.6.2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Modification de références, du conditionnement, de consommables et produits objets du marché public</w:t>
            </w:r>
            <w:r w:rsidR="00163F28">
              <w:rPr>
                <w:noProof/>
                <w:webHidden/>
              </w:rPr>
              <w:tab/>
            </w:r>
            <w:r w:rsidR="00163F28">
              <w:rPr>
                <w:noProof/>
                <w:webHidden/>
              </w:rPr>
              <w:fldChar w:fldCharType="begin"/>
            </w:r>
            <w:r w:rsidR="00163F28">
              <w:rPr>
                <w:noProof/>
                <w:webHidden/>
              </w:rPr>
              <w:instrText xml:space="preserve"> PAGEREF _Toc232168442 \h </w:instrText>
            </w:r>
            <w:r w:rsidR="00163F28">
              <w:rPr>
                <w:noProof/>
                <w:webHidden/>
              </w:rPr>
            </w:r>
            <w:r w:rsidR="00163F28">
              <w:rPr>
                <w:noProof/>
                <w:webHidden/>
              </w:rPr>
              <w:fldChar w:fldCharType="separate"/>
            </w:r>
            <w:r w:rsidR="00163F28">
              <w:rPr>
                <w:noProof/>
                <w:webHidden/>
              </w:rPr>
              <w:t>11</w:t>
            </w:r>
            <w:r w:rsidR="00163F28">
              <w:rPr>
                <w:noProof/>
                <w:webHidden/>
              </w:rPr>
              <w:fldChar w:fldCharType="end"/>
            </w:r>
          </w:hyperlink>
        </w:p>
        <w:p w14:paraId="05A482A3" w14:textId="590EE760"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43" w:history="1">
            <w:r w:rsidR="00163F28" w:rsidRPr="004805C3">
              <w:rPr>
                <w:rStyle w:val="Lienhypertexte"/>
                <w:rFonts w:cstheme="minorHAnsi"/>
                <w:bCs/>
                <w:noProof/>
              </w:rPr>
              <w:t>1.6.3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Besoins occasionnels (accords-cadres à bons de</w:t>
            </w:r>
            <w:r w:rsidR="00163F28" w:rsidRPr="004805C3">
              <w:rPr>
                <w:rStyle w:val="Lienhypertexte"/>
                <w:rFonts w:cstheme="minorHAnsi"/>
                <w:bCs/>
                <w:noProof/>
              </w:rPr>
              <w:t xml:space="preserve"> c</w:t>
            </w:r>
            <w:r w:rsidR="00163F28" w:rsidRPr="004805C3">
              <w:rPr>
                <w:rStyle w:val="Lienhypertexte"/>
                <w:rFonts w:cstheme="minorHAnsi"/>
                <w:noProof/>
              </w:rPr>
              <w:t>ommande</w:t>
            </w:r>
            <w:r w:rsidR="00163F28" w:rsidRPr="004805C3">
              <w:rPr>
                <w:rStyle w:val="Lienhypertexte"/>
                <w:rFonts w:cstheme="minorHAnsi"/>
                <w:bCs/>
                <w:noProof/>
              </w:rPr>
              <w:t>) ou clause d’exclusivité</w:t>
            </w:r>
            <w:r w:rsidR="00163F28">
              <w:rPr>
                <w:noProof/>
                <w:webHidden/>
              </w:rPr>
              <w:tab/>
            </w:r>
            <w:r w:rsidR="00163F28">
              <w:rPr>
                <w:noProof/>
                <w:webHidden/>
              </w:rPr>
              <w:fldChar w:fldCharType="begin"/>
            </w:r>
            <w:r w:rsidR="00163F28">
              <w:rPr>
                <w:noProof/>
                <w:webHidden/>
              </w:rPr>
              <w:instrText xml:space="preserve"> PAGEREF _Toc232168443 \h </w:instrText>
            </w:r>
            <w:r w:rsidR="00163F28">
              <w:rPr>
                <w:noProof/>
                <w:webHidden/>
              </w:rPr>
            </w:r>
            <w:r w:rsidR="00163F28">
              <w:rPr>
                <w:noProof/>
                <w:webHidden/>
              </w:rPr>
              <w:fldChar w:fldCharType="separate"/>
            </w:r>
            <w:r w:rsidR="00163F28">
              <w:rPr>
                <w:noProof/>
                <w:webHidden/>
              </w:rPr>
              <w:t>12</w:t>
            </w:r>
            <w:r w:rsidR="00163F28">
              <w:rPr>
                <w:noProof/>
                <w:webHidden/>
              </w:rPr>
              <w:fldChar w:fldCharType="end"/>
            </w:r>
          </w:hyperlink>
        </w:p>
        <w:p w14:paraId="13345945" w14:textId="67B32C99"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44" w:history="1">
            <w:r w:rsidR="00163F28" w:rsidRPr="004805C3">
              <w:rPr>
                <w:rStyle w:val="Lienhypertexte"/>
                <w:rFonts w:cstheme="minorHAnsi"/>
                <w:noProof/>
              </w:rPr>
              <w:t>1.6.4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Cession de marché ou modification de la composition du groupement (clause de reexamen)</w:t>
            </w:r>
            <w:r w:rsidR="00163F28">
              <w:rPr>
                <w:noProof/>
                <w:webHidden/>
              </w:rPr>
              <w:tab/>
            </w:r>
            <w:r w:rsidR="00163F28">
              <w:rPr>
                <w:noProof/>
                <w:webHidden/>
              </w:rPr>
              <w:fldChar w:fldCharType="begin"/>
            </w:r>
            <w:r w:rsidR="00163F28">
              <w:rPr>
                <w:noProof/>
                <w:webHidden/>
              </w:rPr>
              <w:instrText xml:space="preserve"> PAGEREF _Toc232168444 \h </w:instrText>
            </w:r>
            <w:r w:rsidR="00163F28">
              <w:rPr>
                <w:noProof/>
                <w:webHidden/>
              </w:rPr>
            </w:r>
            <w:r w:rsidR="00163F28">
              <w:rPr>
                <w:noProof/>
                <w:webHidden/>
              </w:rPr>
              <w:fldChar w:fldCharType="separate"/>
            </w:r>
            <w:r w:rsidR="00163F28">
              <w:rPr>
                <w:noProof/>
                <w:webHidden/>
              </w:rPr>
              <w:t>12</w:t>
            </w:r>
            <w:r w:rsidR="00163F28">
              <w:rPr>
                <w:noProof/>
                <w:webHidden/>
              </w:rPr>
              <w:fldChar w:fldCharType="end"/>
            </w:r>
          </w:hyperlink>
        </w:p>
        <w:p w14:paraId="5A516C6E" w14:textId="0023B9CB"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45" w:history="1">
            <w:r w:rsidR="00163F28" w:rsidRPr="004805C3">
              <w:rPr>
                <w:rStyle w:val="Lienhypertexte"/>
                <w:rFonts w:cstheme="minorHAnsi"/>
                <w:noProof/>
              </w:rPr>
              <w:t>1.6.5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Réévaluation du montant maximum de l’accord-cadre à bons de commande</w:t>
            </w:r>
            <w:r w:rsidR="00163F28">
              <w:rPr>
                <w:noProof/>
                <w:webHidden/>
              </w:rPr>
              <w:tab/>
            </w:r>
            <w:r w:rsidR="00163F28">
              <w:rPr>
                <w:noProof/>
                <w:webHidden/>
              </w:rPr>
              <w:fldChar w:fldCharType="begin"/>
            </w:r>
            <w:r w:rsidR="00163F28">
              <w:rPr>
                <w:noProof/>
                <w:webHidden/>
              </w:rPr>
              <w:instrText xml:space="preserve"> PAGEREF _Toc232168445 \h </w:instrText>
            </w:r>
            <w:r w:rsidR="00163F28">
              <w:rPr>
                <w:noProof/>
                <w:webHidden/>
              </w:rPr>
            </w:r>
            <w:r w:rsidR="00163F28">
              <w:rPr>
                <w:noProof/>
                <w:webHidden/>
              </w:rPr>
              <w:fldChar w:fldCharType="separate"/>
            </w:r>
            <w:r w:rsidR="00163F28">
              <w:rPr>
                <w:noProof/>
                <w:webHidden/>
              </w:rPr>
              <w:t>13</w:t>
            </w:r>
            <w:r w:rsidR="00163F28">
              <w:rPr>
                <w:noProof/>
                <w:webHidden/>
              </w:rPr>
              <w:fldChar w:fldCharType="end"/>
            </w:r>
          </w:hyperlink>
        </w:p>
        <w:p w14:paraId="00B992EE" w14:textId="4FE22981"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46" w:history="1">
            <w:r w:rsidR="00163F28" w:rsidRPr="004805C3">
              <w:rPr>
                <w:rStyle w:val="Lienhypertexte"/>
                <w:rFonts w:cstheme="minorHAnsi"/>
                <w:noProof/>
              </w:rPr>
              <w:t>1.7</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Portail d’approvisionnement électronique (PAD</w:t>
            </w:r>
            <w:r w:rsidR="00163F28">
              <w:rPr>
                <w:noProof/>
                <w:webHidden/>
              </w:rPr>
              <w:tab/>
            </w:r>
            <w:r w:rsidR="00163F28">
              <w:rPr>
                <w:noProof/>
                <w:webHidden/>
              </w:rPr>
              <w:fldChar w:fldCharType="begin"/>
            </w:r>
            <w:r w:rsidR="00163F28">
              <w:rPr>
                <w:noProof/>
                <w:webHidden/>
              </w:rPr>
              <w:instrText xml:space="preserve"> PAGEREF _Toc232168446 \h </w:instrText>
            </w:r>
            <w:r w:rsidR="00163F28">
              <w:rPr>
                <w:noProof/>
                <w:webHidden/>
              </w:rPr>
            </w:r>
            <w:r w:rsidR="00163F28">
              <w:rPr>
                <w:noProof/>
                <w:webHidden/>
              </w:rPr>
              <w:fldChar w:fldCharType="separate"/>
            </w:r>
            <w:r w:rsidR="00163F28">
              <w:rPr>
                <w:noProof/>
                <w:webHidden/>
              </w:rPr>
              <w:t>14</w:t>
            </w:r>
            <w:r w:rsidR="00163F28">
              <w:rPr>
                <w:noProof/>
                <w:webHidden/>
              </w:rPr>
              <w:fldChar w:fldCharType="end"/>
            </w:r>
          </w:hyperlink>
        </w:p>
        <w:p w14:paraId="6A465534" w14:textId="278265AA"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47" w:history="1">
            <w:r w:rsidR="00163F28" w:rsidRPr="004805C3">
              <w:rPr>
                <w:rStyle w:val="Lienhypertexte"/>
                <w:rFonts w:cstheme="minorHAnsi"/>
                <w:noProof/>
              </w:rPr>
              <w:t>Article.2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Documents contractuels</w:t>
            </w:r>
            <w:r w:rsidR="00163F28">
              <w:rPr>
                <w:noProof/>
                <w:webHidden/>
              </w:rPr>
              <w:tab/>
            </w:r>
            <w:r w:rsidR="00163F28">
              <w:rPr>
                <w:noProof/>
                <w:webHidden/>
              </w:rPr>
              <w:fldChar w:fldCharType="begin"/>
            </w:r>
            <w:r w:rsidR="00163F28">
              <w:rPr>
                <w:noProof/>
                <w:webHidden/>
              </w:rPr>
              <w:instrText xml:space="preserve"> PAGEREF _Toc232168447 \h </w:instrText>
            </w:r>
            <w:r w:rsidR="00163F28">
              <w:rPr>
                <w:noProof/>
                <w:webHidden/>
              </w:rPr>
            </w:r>
            <w:r w:rsidR="00163F28">
              <w:rPr>
                <w:noProof/>
                <w:webHidden/>
              </w:rPr>
              <w:fldChar w:fldCharType="separate"/>
            </w:r>
            <w:r w:rsidR="00163F28">
              <w:rPr>
                <w:noProof/>
                <w:webHidden/>
              </w:rPr>
              <w:t>14</w:t>
            </w:r>
            <w:r w:rsidR="00163F28">
              <w:rPr>
                <w:noProof/>
                <w:webHidden/>
              </w:rPr>
              <w:fldChar w:fldCharType="end"/>
            </w:r>
          </w:hyperlink>
        </w:p>
        <w:p w14:paraId="273F9432" w14:textId="20E2DF37"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48" w:history="1">
            <w:r w:rsidR="00163F28" w:rsidRPr="004805C3">
              <w:rPr>
                <w:rStyle w:val="Lienhypertexte"/>
                <w:rFonts w:cstheme="minorHAnsi"/>
                <w:noProof/>
              </w:rPr>
              <w:t>Article.3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Modalités d’exécution</w:t>
            </w:r>
            <w:r w:rsidR="00163F28">
              <w:rPr>
                <w:noProof/>
                <w:webHidden/>
              </w:rPr>
              <w:tab/>
            </w:r>
            <w:r w:rsidR="00163F28">
              <w:rPr>
                <w:noProof/>
                <w:webHidden/>
              </w:rPr>
              <w:fldChar w:fldCharType="begin"/>
            </w:r>
            <w:r w:rsidR="00163F28">
              <w:rPr>
                <w:noProof/>
                <w:webHidden/>
              </w:rPr>
              <w:instrText xml:space="preserve"> PAGEREF _Toc232168448 \h </w:instrText>
            </w:r>
            <w:r w:rsidR="00163F28">
              <w:rPr>
                <w:noProof/>
                <w:webHidden/>
              </w:rPr>
            </w:r>
            <w:r w:rsidR="00163F28">
              <w:rPr>
                <w:noProof/>
                <w:webHidden/>
              </w:rPr>
              <w:fldChar w:fldCharType="separate"/>
            </w:r>
            <w:r w:rsidR="00163F28">
              <w:rPr>
                <w:noProof/>
                <w:webHidden/>
              </w:rPr>
              <w:t>15</w:t>
            </w:r>
            <w:r w:rsidR="00163F28">
              <w:rPr>
                <w:noProof/>
                <w:webHidden/>
              </w:rPr>
              <w:fldChar w:fldCharType="end"/>
            </w:r>
          </w:hyperlink>
        </w:p>
        <w:p w14:paraId="4D24FB1C" w14:textId="3986DECD"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49" w:history="1">
            <w:r w:rsidR="00163F28" w:rsidRPr="004805C3">
              <w:rPr>
                <w:rStyle w:val="Lienhypertexte"/>
                <w:rFonts w:cstheme="minorHAnsi"/>
                <w:noProof/>
              </w:rPr>
              <w:t>3.1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Marché ordinaire</w:t>
            </w:r>
            <w:r w:rsidR="00163F28">
              <w:rPr>
                <w:noProof/>
                <w:webHidden/>
              </w:rPr>
              <w:tab/>
            </w:r>
            <w:r w:rsidR="00163F28">
              <w:rPr>
                <w:noProof/>
                <w:webHidden/>
              </w:rPr>
              <w:fldChar w:fldCharType="begin"/>
            </w:r>
            <w:r w:rsidR="00163F28">
              <w:rPr>
                <w:noProof/>
                <w:webHidden/>
              </w:rPr>
              <w:instrText xml:space="preserve"> PAGEREF _Toc232168449 \h </w:instrText>
            </w:r>
            <w:r w:rsidR="00163F28">
              <w:rPr>
                <w:noProof/>
                <w:webHidden/>
              </w:rPr>
            </w:r>
            <w:r w:rsidR="00163F28">
              <w:rPr>
                <w:noProof/>
                <w:webHidden/>
              </w:rPr>
              <w:fldChar w:fldCharType="separate"/>
            </w:r>
            <w:r w:rsidR="00163F28">
              <w:rPr>
                <w:noProof/>
                <w:webHidden/>
              </w:rPr>
              <w:t>15</w:t>
            </w:r>
            <w:r w:rsidR="00163F28">
              <w:rPr>
                <w:noProof/>
                <w:webHidden/>
              </w:rPr>
              <w:fldChar w:fldCharType="end"/>
            </w:r>
          </w:hyperlink>
        </w:p>
        <w:p w14:paraId="1EC23CD0" w14:textId="461C9BDE"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0" w:history="1">
            <w:r w:rsidR="00163F28" w:rsidRPr="004805C3">
              <w:rPr>
                <w:rStyle w:val="Lienhypertexte"/>
                <w:rFonts w:cstheme="minorHAnsi"/>
                <w:noProof/>
              </w:rPr>
              <w:t>3.2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Accord-cadre à bons de commande</w:t>
            </w:r>
            <w:r w:rsidR="00163F28">
              <w:rPr>
                <w:noProof/>
                <w:webHidden/>
              </w:rPr>
              <w:tab/>
            </w:r>
            <w:r w:rsidR="00163F28">
              <w:rPr>
                <w:noProof/>
                <w:webHidden/>
              </w:rPr>
              <w:fldChar w:fldCharType="begin"/>
            </w:r>
            <w:r w:rsidR="00163F28">
              <w:rPr>
                <w:noProof/>
                <w:webHidden/>
              </w:rPr>
              <w:instrText xml:space="preserve"> PAGEREF _Toc232168450 \h </w:instrText>
            </w:r>
            <w:r w:rsidR="00163F28">
              <w:rPr>
                <w:noProof/>
                <w:webHidden/>
              </w:rPr>
            </w:r>
            <w:r w:rsidR="00163F28">
              <w:rPr>
                <w:noProof/>
                <w:webHidden/>
              </w:rPr>
              <w:fldChar w:fldCharType="separate"/>
            </w:r>
            <w:r w:rsidR="00163F28">
              <w:rPr>
                <w:noProof/>
                <w:webHidden/>
              </w:rPr>
              <w:t>15</w:t>
            </w:r>
            <w:r w:rsidR="00163F28">
              <w:rPr>
                <w:noProof/>
                <w:webHidden/>
              </w:rPr>
              <w:fldChar w:fldCharType="end"/>
            </w:r>
          </w:hyperlink>
        </w:p>
        <w:p w14:paraId="1CA3B0A9" w14:textId="73F228E9"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51" w:history="1">
            <w:r w:rsidR="00163F28" w:rsidRPr="004805C3">
              <w:rPr>
                <w:rStyle w:val="Lienhypertexte"/>
                <w:rFonts w:cstheme="minorHAnsi"/>
                <w:noProof/>
              </w:rPr>
              <w:t>3.2.1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Modalités de passation des commandes</w:t>
            </w:r>
            <w:r w:rsidR="00163F28">
              <w:rPr>
                <w:noProof/>
                <w:webHidden/>
              </w:rPr>
              <w:tab/>
            </w:r>
            <w:r w:rsidR="00163F28">
              <w:rPr>
                <w:noProof/>
                <w:webHidden/>
              </w:rPr>
              <w:fldChar w:fldCharType="begin"/>
            </w:r>
            <w:r w:rsidR="00163F28">
              <w:rPr>
                <w:noProof/>
                <w:webHidden/>
              </w:rPr>
              <w:instrText xml:space="preserve"> PAGEREF _Toc232168451 \h </w:instrText>
            </w:r>
            <w:r w:rsidR="00163F28">
              <w:rPr>
                <w:noProof/>
                <w:webHidden/>
              </w:rPr>
            </w:r>
            <w:r w:rsidR="00163F28">
              <w:rPr>
                <w:noProof/>
                <w:webHidden/>
              </w:rPr>
              <w:fldChar w:fldCharType="separate"/>
            </w:r>
            <w:r w:rsidR="00163F28">
              <w:rPr>
                <w:noProof/>
                <w:webHidden/>
              </w:rPr>
              <w:t>15</w:t>
            </w:r>
            <w:r w:rsidR="00163F28">
              <w:rPr>
                <w:noProof/>
                <w:webHidden/>
              </w:rPr>
              <w:fldChar w:fldCharType="end"/>
            </w:r>
          </w:hyperlink>
        </w:p>
        <w:p w14:paraId="4EBD069B" w14:textId="74ADB487"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52" w:history="1">
            <w:r w:rsidR="00163F28" w:rsidRPr="004805C3">
              <w:rPr>
                <w:rStyle w:val="Lienhypertexte"/>
                <w:rFonts w:cstheme="minorHAnsi"/>
                <w:noProof/>
              </w:rPr>
              <w:t>3.2.2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Durée d'exécution des bons de commande</w:t>
            </w:r>
            <w:r w:rsidR="00163F28">
              <w:rPr>
                <w:noProof/>
                <w:webHidden/>
              </w:rPr>
              <w:tab/>
            </w:r>
            <w:r w:rsidR="00163F28">
              <w:rPr>
                <w:noProof/>
                <w:webHidden/>
              </w:rPr>
              <w:fldChar w:fldCharType="begin"/>
            </w:r>
            <w:r w:rsidR="00163F28">
              <w:rPr>
                <w:noProof/>
                <w:webHidden/>
              </w:rPr>
              <w:instrText xml:space="preserve"> PAGEREF _Toc232168452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44B33F86" w14:textId="1AAD9B3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3" w:history="1">
            <w:r w:rsidR="00163F28" w:rsidRPr="004805C3">
              <w:rPr>
                <w:rStyle w:val="Lienhypertexte"/>
                <w:rFonts w:cstheme="minorHAnsi"/>
                <w:noProof/>
              </w:rPr>
              <w:t>3.3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Ordres de service</w:t>
            </w:r>
            <w:r w:rsidR="00163F28">
              <w:rPr>
                <w:noProof/>
                <w:webHidden/>
              </w:rPr>
              <w:tab/>
            </w:r>
            <w:r w:rsidR="00163F28">
              <w:rPr>
                <w:noProof/>
                <w:webHidden/>
              </w:rPr>
              <w:fldChar w:fldCharType="begin"/>
            </w:r>
            <w:r w:rsidR="00163F28">
              <w:rPr>
                <w:noProof/>
                <w:webHidden/>
              </w:rPr>
              <w:instrText xml:space="preserve"> PAGEREF _Toc232168453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2B98E201" w14:textId="3877DBA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4" w:history="1">
            <w:r w:rsidR="00163F28" w:rsidRPr="004805C3">
              <w:rPr>
                <w:rStyle w:val="Lienhypertexte"/>
                <w:rFonts w:cstheme="minorHAnsi"/>
                <w:noProof/>
              </w:rPr>
              <w:t>3.4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Exécution complémentaire (clause de réexamen)</w:t>
            </w:r>
            <w:r w:rsidR="00163F28">
              <w:rPr>
                <w:noProof/>
                <w:webHidden/>
              </w:rPr>
              <w:tab/>
            </w:r>
            <w:r w:rsidR="00163F28">
              <w:rPr>
                <w:noProof/>
                <w:webHidden/>
              </w:rPr>
              <w:fldChar w:fldCharType="begin"/>
            </w:r>
            <w:r w:rsidR="00163F28">
              <w:rPr>
                <w:noProof/>
                <w:webHidden/>
              </w:rPr>
              <w:instrText xml:space="preserve"> PAGEREF _Toc232168454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2323108A" w14:textId="707680A9"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55" w:history="1">
            <w:r w:rsidR="00163F28" w:rsidRPr="004805C3">
              <w:rPr>
                <w:rStyle w:val="Lienhypertexte"/>
                <w:rFonts w:cstheme="minorHAnsi"/>
                <w:noProof/>
              </w:rPr>
              <w:t>Article.4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Conditions de livraison et gestion des déchets</w:t>
            </w:r>
            <w:r w:rsidR="00163F28">
              <w:rPr>
                <w:noProof/>
                <w:webHidden/>
              </w:rPr>
              <w:tab/>
            </w:r>
            <w:r w:rsidR="00163F28">
              <w:rPr>
                <w:noProof/>
                <w:webHidden/>
              </w:rPr>
              <w:fldChar w:fldCharType="begin"/>
            </w:r>
            <w:r w:rsidR="00163F28">
              <w:rPr>
                <w:noProof/>
                <w:webHidden/>
              </w:rPr>
              <w:instrText xml:space="preserve"> PAGEREF _Toc232168455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133E3F40" w14:textId="019D27D0"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6" w:history="1">
            <w:r w:rsidR="00163F28" w:rsidRPr="004805C3">
              <w:rPr>
                <w:rStyle w:val="Lienhypertexte"/>
                <w:rFonts w:cstheme="minorHAnsi"/>
                <w:noProof/>
              </w:rPr>
              <w:t>4.1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Emballage</w:t>
            </w:r>
            <w:r w:rsidR="00163F28">
              <w:rPr>
                <w:noProof/>
                <w:webHidden/>
              </w:rPr>
              <w:tab/>
            </w:r>
            <w:r w:rsidR="00163F28">
              <w:rPr>
                <w:noProof/>
                <w:webHidden/>
              </w:rPr>
              <w:fldChar w:fldCharType="begin"/>
            </w:r>
            <w:r w:rsidR="00163F28">
              <w:rPr>
                <w:noProof/>
                <w:webHidden/>
              </w:rPr>
              <w:instrText xml:space="preserve"> PAGEREF _Toc232168456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560D27CE" w14:textId="2F07C9A7"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7" w:history="1">
            <w:r w:rsidR="00163F28" w:rsidRPr="004805C3">
              <w:rPr>
                <w:rStyle w:val="Lienhypertexte"/>
                <w:rFonts w:cstheme="minorHAnsi"/>
                <w:noProof/>
              </w:rPr>
              <w:t>4.2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Avis d’expédition</w:t>
            </w:r>
            <w:r w:rsidR="00163F28">
              <w:rPr>
                <w:noProof/>
                <w:webHidden/>
              </w:rPr>
              <w:tab/>
            </w:r>
            <w:r w:rsidR="00163F28">
              <w:rPr>
                <w:noProof/>
                <w:webHidden/>
              </w:rPr>
              <w:fldChar w:fldCharType="begin"/>
            </w:r>
            <w:r w:rsidR="00163F28">
              <w:rPr>
                <w:noProof/>
                <w:webHidden/>
              </w:rPr>
              <w:instrText xml:space="preserve"> PAGEREF _Toc232168457 \h </w:instrText>
            </w:r>
            <w:r w:rsidR="00163F28">
              <w:rPr>
                <w:noProof/>
                <w:webHidden/>
              </w:rPr>
            </w:r>
            <w:r w:rsidR="00163F28">
              <w:rPr>
                <w:noProof/>
                <w:webHidden/>
              </w:rPr>
              <w:fldChar w:fldCharType="separate"/>
            </w:r>
            <w:r w:rsidR="00163F28">
              <w:rPr>
                <w:noProof/>
                <w:webHidden/>
              </w:rPr>
              <w:t>16</w:t>
            </w:r>
            <w:r w:rsidR="00163F28">
              <w:rPr>
                <w:noProof/>
                <w:webHidden/>
              </w:rPr>
              <w:fldChar w:fldCharType="end"/>
            </w:r>
          </w:hyperlink>
        </w:p>
        <w:p w14:paraId="51BCF475" w14:textId="00D1B1CF"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58" w:history="1">
            <w:r w:rsidR="00163F28" w:rsidRPr="004805C3">
              <w:rPr>
                <w:rStyle w:val="Lienhypertexte"/>
                <w:rFonts w:cstheme="minorHAnsi"/>
                <w:noProof/>
              </w:rPr>
              <w:t>4.3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Transport</w:t>
            </w:r>
            <w:r w:rsidR="00163F28">
              <w:rPr>
                <w:noProof/>
                <w:webHidden/>
              </w:rPr>
              <w:tab/>
            </w:r>
            <w:r w:rsidR="00163F28">
              <w:rPr>
                <w:noProof/>
                <w:webHidden/>
              </w:rPr>
              <w:fldChar w:fldCharType="begin"/>
            </w:r>
            <w:r w:rsidR="00163F28">
              <w:rPr>
                <w:noProof/>
                <w:webHidden/>
              </w:rPr>
              <w:instrText xml:space="preserve"> PAGEREF _Toc232168458 \h </w:instrText>
            </w:r>
            <w:r w:rsidR="00163F28">
              <w:rPr>
                <w:noProof/>
                <w:webHidden/>
              </w:rPr>
            </w:r>
            <w:r w:rsidR="00163F28">
              <w:rPr>
                <w:noProof/>
                <w:webHidden/>
              </w:rPr>
              <w:fldChar w:fldCharType="separate"/>
            </w:r>
            <w:r w:rsidR="00163F28">
              <w:rPr>
                <w:noProof/>
                <w:webHidden/>
              </w:rPr>
              <w:t>17</w:t>
            </w:r>
            <w:r w:rsidR="00163F28">
              <w:rPr>
                <w:noProof/>
                <w:webHidden/>
              </w:rPr>
              <w:fldChar w:fldCharType="end"/>
            </w:r>
          </w:hyperlink>
        </w:p>
        <w:p w14:paraId="58FB188D" w14:textId="73F08072"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59" w:history="1">
            <w:r w:rsidR="00163F28" w:rsidRPr="004805C3">
              <w:rPr>
                <w:rStyle w:val="Lienhypertexte"/>
                <w:rFonts w:cstheme="minorHAnsi"/>
                <w:noProof/>
              </w:rPr>
              <w:t>4.3.1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Frais de transport</w:t>
            </w:r>
            <w:r w:rsidR="00163F28">
              <w:rPr>
                <w:noProof/>
                <w:webHidden/>
              </w:rPr>
              <w:tab/>
            </w:r>
            <w:r w:rsidR="00163F28">
              <w:rPr>
                <w:noProof/>
                <w:webHidden/>
              </w:rPr>
              <w:fldChar w:fldCharType="begin"/>
            </w:r>
            <w:r w:rsidR="00163F28">
              <w:rPr>
                <w:noProof/>
                <w:webHidden/>
              </w:rPr>
              <w:instrText xml:space="preserve"> PAGEREF _Toc232168459 \h </w:instrText>
            </w:r>
            <w:r w:rsidR="00163F28">
              <w:rPr>
                <w:noProof/>
                <w:webHidden/>
              </w:rPr>
            </w:r>
            <w:r w:rsidR="00163F28">
              <w:rPr>
                <w:noProof/>
                <w:webHidden/>
              </w:rPr>
              <w:fldChar w:fldCharType="separate"/>
            </w:r>
            <w:r w:rsidR="00163F28">
              <w:rPr>
                <w:noProof/>
                <w:webHidden/>
              </w:rPr>
              <w:t>17</w:t>
            </w:r>
            <w:r w:rsidR="00163F28">
              <w:rPr>
                <w:noProof/>
                <w:webHidden/>
              </w:rPr>
              <w:fldChar w:fldCharType="end"/>
            </w:r>
          </w:hyperlink>
        </w:p>
        <w:p w14:paraId="33E9B037" w14:textId="7C251E86"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60" w:history="1">
            <w:r w:rsidR="00163F28" w:rsidRPr="004805C3">
              <w:rPr>
                <w:rStyle w:val="Lienhypertexte"/>
                <w:rFonts w:cstheme="minorHAnsi"/>
                <w:noProof/>
              </w:rPr>
              <w:t>4.3.2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Risques inhérents au transport</w:t>
            </w:r>
            <w:r w:rsidR="00163F28">
              <w:rPr>
                <w:noProof/>
                <w:webHidden/>
              </w:rPr>
              <w:tab/>
            </w:r>
            <w:r w:rsidR="00163F28">
              <w:rPr>
                <w:noProof/>
                <w:webHidden/>
              </w:rPr>
              <w:fldChar w:fldCharType="begin"/>
            </w:r>
            <w:r w:rsidR="00163F28">
              <w:rPr>
                <w:noProof/>
                <w:webHidden/>
              </w:rPr>
              <w:instrText xml:space="preserve"> PAGEREF _Toc232168460 \h </w:instrText>
            </w:r>
            <w:r w:rsidR="00163F28">
              <w:rPr>
                <w:noProof/>
                <w:webHidden/>
              </w:rPr>
            </w:r>
            <w:r w:rsidR="00163F28">
              <w:rPr>
                <w:noProof/>
                <w:webHidden/>
              </w:rPr>
              <w:fldChar w:fldCharType="separate"/>
            </w:r>
            <w:r w:rsidR="00163F28">
              <w:rPr>
                <w:noProof/>
                <w:webHidden/>
              </w:rPr>
              <w:t>17</w:t>
            </w:r>
            <w:r w:rsidR="00163F28">
              <w:rPr>
                <w:noProof/>
                <w:webHidden/>
              </w:rPr>
              <w:fldChar w:fldCharType="end"/>
            </w:r>
          </w:hyperlink>
        </w:p>
        <w:p w14:paraId="271A0367" w14:textId="40174E79"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61" w:history="1">
            <w:r w:rsidR="00163F28" w:rsidRPr="004805C3">
              <w:rPr>
                <w:rStyle w:val="Lienhypertexte"/>
                <w:rFonts w:cstheme="minorHAnsi"/>
                <w:noProof/>
              </w:rPr>
              <w:t>4.3.3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Bordereau de transport</w:t>
            </w:r>
            <w:r w:rsidR="00163F28">
              <w:rPr>
                <w:noProof/>
                <w:webHidden/>
              </w:rPr>
              <w:tab/>
            </w:r>
            <w:r w:rsidR="00163F28">
              <w:rPr>
                <w:noProof/>
                <w:webHidden/>
              </w:rPr>
              <w:fldChar w:fldCharType="begin"/>
            </w:r>
            <w:r w:rsidR="00163F28">
              <w:rPr>
                <w:noProof/>
                <w:webHidden/>
              </w:rPr>
              <w:instrText xml:space="preserve"> PAGEREF _Toc232168461 \h </w:instrText>
            </w:r>
            <w:r w:rsidR="00163F28">
              <w:rPr>
                <w:noProof/>
                <w:webHidden/>
              </w:rPr>
            </w:r>
            <w:r w:rsidR="00163F28">
              <w:rPr>
                <w:noProof/>
                <w:webHidden/>
              </w:rPr>
              <w:fldChar w:fldCharType="separate"/>
            </w:r>
            <w:r w:rsidR="00163F28">
              <w:rPr>
                <w:noProof/>
                <w:webHidden/>
              </w:rPr>
              <w:t>17</w:t>
            </w:r>
            <w:r w:rsidR="00163F28">
              <w:rPr>
                <w:noProof/>
                <w:webHidden/>
              </w:rPr>
              <w:fldChar w:fldCharType="end"/>
            </w:r>
          </w:hyperlink>
        </w:p>
        <w:p w14:paraId="2C013C98" w14:textId="6ED5DFC8"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62" w:history="1">
            <w:r w:rsidR="00163F28" w:rsidRPr="004805C3">
              <w:rPr>
                <w:rStyle w:val="Lienhypertexte"/>
                <w:rFonts w:cstheme="minorHAnsi"/>
                <w:noProof/>
              </w:rPr>
              <w:t>4.3.4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Retour de marchandises non conformes :</w:t>
            </w:r>
            <w:r w:rsidR="00163F28">
              <w:rPr>
                <w:noProof/>
                <w:webHidden/>
              </w:rPr>
              <w:tab/>
            </w:r>
            <w:r w:rsidR="00163F28">
              <w:rPr>
                <w:noProof/>
                <w:webHidden/>
              </w:rPr>
              <w:fldChar w:fldCharType="begin"/>
            </w:r>
            <w:r w:rsidR="00163F28">
              <w:rPr>
                <w:noProof/>
                <w:webHidden/>
              </w:rPr>
              <w:instrText xml:space="preserve"> PAGEREF _Toc232168462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467E5335" w14:textId="759C684F"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3" w:history="1">
            <w:r w:rsidR="00163F28" w:rsidRPr="004805C3">
              <w:rPr>
                <w:rStyle w:val="Lienhypertexte"/>
                <w:rFonts w:cstheme="minorHAnsi"/>
                <w:noProof/>
              </w:rPr>
              <w:t>4.4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Mode de livraison</w:t>
            </w:r>
            <w:r w:rsidR="00163F28">
              <w:rPr>
                <w:noProof/>
                <w:webHidden/>
              </w:rPr>
              <w:tab/>
            </w:r>
            <w:r w:rsidR="00163F28">
              <w:rPr>
                <w:noProof/>
                <w:webHidden/>
              </w:rPr>
              <w:fldChar w:fldCharType="begin"/>
            </w:r>
            <w:r w:rsidR="00163F28">
              <w:rPr>
                <w:noProof/>
                <w:webHidden/>
              </w:rPr>
              <w:instrText xml:space="preserve"> PAGEREF _Toc232168463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774AF6BC" w14:textId="77E70C94"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4" w:history="1">
            <w:r w:rsidR="00163F28" w:rsidRPr="004805C3">
              <w:rPr>
                <w:rStyle w:val="Lienhypertexte"/>
                <w:rFonts w:cstheme="minorHAnsi"/>
                <w:noProof/>
              </w:rPr>
              <w:t>4.5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Documents à fournir</w:t>
            </w:r>
            <w:r w:rsidR="00163F28">
              <w:rPr>
                <w:noProof/>
                <w:webHidden/>
              </w:rPr>
              <w:tab/>
            </w:r>
            <w:r w:rsidR="00163F28">
              <w:rPr>
                <w:noProof/>
                <w:webHidden/>
              </w:rPr>
              <w:fldChar w:fldCharType="begin"/>
            </w:r>
            <w:r w:rsidR="00163F28">
              <w:rPr>
                <w:noProof/>
                <w:webHidden/>
              </w:rPr>
              <w:instrText xml:space="preserve"> PAGEREF _Toc232168464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11E88C60" w14:textId="649F5ADA"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5" w:history="1">
            <w:r w:rsidR="00163F28" w:rsidRPr="004805C3">
              <w:rPr>
                <w:rStyle w:val="Lienhypertexte"/>
                <w:rFonts w:cstheme="minorHAnsi"/>
                <w:noProof/>
              </w:rPr>
              <w:t>4.6</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Lieux de livraison / Exécution</w:t>
            </w:r>
            <w:r w:rsidR="00163F28">
              <w:rPr>
                <w:noProof/>
                <w:webHidden/>
              </w:rPr>
              <w:tab/>
            </w:r>
            <w:r w:rsidR="00163F28">
              <w:rPr>
                <w:noProof/>
                <w:webHidden/>
              </w:rPr>
              <w:fldChar w:fldCharType="begin"/>
            </w:r>
            <w:r w:rsidR="00163F28">
              <w:rPr>
                <w:noProof/>
                <w:webHidden/>
              </w:rPr>
              <w:instrText xml:space="preserve"> PAGEREF _Toc232168465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215DFEF1" w14:textId="73428E4D"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6" w:history="1">
            <w:r w:rsidR="00163F28" w:rsidRPr="004805C3">
              <w:rPr>
                <w:rStyle w:val="Lienhypertexte"/>
                <w:rFonts w:cstheme="minorHAnsi"/>
                <w:noProof/>
              </w:rPr>
              <w:t>4.7</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Gestion des déchets</w:t>
            </w:r>
            <w:r w:rsidR="00163F28">
              <w:rPr>
                <w:noProof/>
                <w:webHidden/>
              </w:rPr>
              <w:tab/>
            </w:r>
            <w:r w:rsidR="00163F28">
              <w:rPr>
                <w:noProof/>
                <w:webHidden/>
              </w:rPr>
              <w:fldChar w:fldCharType="begin"/>
            </w:r>
            <w:r w:rsidR="00163F28">
              <w:rPr>
                <w:noProof/>
                <w:webHidden/>
              </w:rPr>
              <w:instrText xml:space="preserve"> PAGEREF _Toc232168466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2E0A22A4" w14:textId="2922C3D5"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67" w:history="1">
            <w:r w:rsidR="00163F28" w:rsidRPr="004805C3">
              <w:rPr>
                <w:rStyle w:val="Lienhypertexte"/>
                <w:rFonts w:cstheme="minorHAnsi"/>
                <w:noProof/>
              </w:rPr>
              <w:t>Article.5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Opérations de vérifications-décisions après vérifications</w:t>
            </w:r>
            <w:r w:rsidR="00163F28">
              <w:rPr>
                <w:noProof/>
                <w:webHidden/>
              </w:rPr>
              <w:tab/>
            </w:r>
            <w:r w:rsidR="00163F28">
              <w:rPr>
                <w:noProof/>
                <w:webHidden/>
              </w:rPr>
              <w:fldChar w:fldCharType="begin"/>
            </w:r>
            <w:r w:rsidR="00163F28">
              <w:rPr>
                <w:noProof/>
                <w:webHidden/>
              </w:rPr>
              <w:instrText xml:space="preserve"> PAGEREF _Toc232168467 \h </w:instrText>
            </w:r>
            <w:r w:rsidR="00163F28">
              <w:rPr>
                <w:noProof/>
                <w:webHidden/>
              </w:rPr>
            </w:r>
            <w:r w:rsidR="00163F28">
              <w:rPr>
                <w:noProof/>
                <w:webHidden/>
              </w:rPr>
              <w:fldChar w:fldCharType="separate"/>
            </w:r>
            <w:r w:rsidR="00163F28">
              <w:rPr>
                <w:noProof/>
                <w:webHidden/>
              </w:rPr>
              <w:t>18</w:t>
            </w:r>
            <w:r w:rsidR="00163F28">
              <w:rPr>
                <w:noProof/>
                <w:webHidden/>
              </w:rPr>
              <w:fldChar w:fldCharType="end"/>
            </w:r>
          </w:hyperlink>
        </w:p>
        <w:p w14:paraId="55DFC52B" w14:textId="04D02D8C"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8" w:history="1">
            <w:r w:rsidR="00163F28" w:rsidRPr="004805C3">
              <w:rPr>
                <w:rStyle w:val="Lienhypertexte"/>
                <w:rFonts w:cstheme="minorHAnsi"/>
                <w:noProof/>
              </w:rPr>
              <w:t>5.1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Vérifications simples</w:t>
            </w:r>
            <w:r w:rsidR="00163F28">
              <w:rPr>
                <w:noProof/>
                <w:webHidden/>
              </w:rPr>
              <w:tab/>
            </w:r>
            <w:r w:rsidR="00163F28">
              <w:rPr>
                <w:noProof/>
                <w:webHidden/>
              </w:rPr>
              <w:fldChar w:fldCharType="begin"/>
            </w:r>
            <w:r w:rsidR="00163F28">
              <w:rPr>
                <w:noProof/>
                <w:webHidden/>
              </w:rPr>
              <w:instrText xml:space="preserve"> PAGEREF _Toc232168468 \h </w:instrText>
            </w:r>
            <w:r w:rsidR="00163F28">
              <w:rPr>
                <w:noProof/>
                <w:webHidden/>
              </w:rPr>
            </w:r>
            <w:r w:rsidR="00163F28">
              <w:rPr>
                <w:noProof/>
                <w:webHidden/>
              </w:rPr>
              <w:fldChar w:fldCharType="separate"/>
            </w:r>
            <w:r w:rsidR="00163F28">
              <w:rPr>
                <w:noProof/>
                <w:webHidden/>
              </w:rPr>
              <w:t>19</w:t>
            </w:r>
            <w:r w:rsidR="00163F28">
              <w:rPr>
                <w:noProof/>
                <w:webHidden/>
              </w:rPr>
              <w:fldChar w:fldCharType="end"/>
            </w:r>
          </w:hyperlink>
        </w:p>
        <w:p w14:paraId="049BE96D" w14:textId="6BFEBBF1"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69" w:history="1">
            <w:r w:rsidR="00163F28" w:rsidRPr="004805C3">
              <w:rPr>
                <w:rStyle w:val="Lienhypertexte"/>
                <w:rFonts w:cstheme="minorHAnsi"/>
                <w:noProof/>
              </w:rPr>
              <w:t>5.2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Vérifications approfondies</w:t>
            </w:r>
            <w:r w:rsidR="00163F28">
              <w:rPr>
                <w:noProof/>
                <w:webHidden/>
              </w:rPr>
              <w:tab/>
            </w:r>
            <w:r w:rsidR="00163F28">
              <w:rPr>
                <w:noProof/>
                <w:webHidden/>
              </w:rPr>
              <w:fldChar w:fldCharType="begin"/>
            </w:r>
            <w:r w:rsidR="00163F28">
              <w:rPr>
                <w:noProof/>
                <w:webHidden/>
              </w:rPr>
              <w:instrText xml:space="preserve"> PAGEREF _Toc232168469 \h </w:instrText>
            </w:r>
            <w:r w:rsidR="00163F28">
              <w:rPr>
                <w:noProof/>
                <w:webHidden/>
              </w:rPr>
            </w:r>
            <w:r w:rsidR="00163F28">
              <w:rPr>
                <w:noProof/>
                <w:webHidden/>
              </w:rPr>
              <w:fldChar w:fldCharType="separate"/>
            </w:r>
            <w:r w:rsidR="00163F28">
              <w:rPr>
                <w:noProof/>
                <w:webHidden/>
              </w:rPr>
              <w:t>19</w:t>
            </w:r>
            <w:r w:rsidR="00163F28">
              <w:rPr>
                <w:noProof/>
                <w:webHidden/>
              </w:rPr>
              <w:fldChar w:fldCharType="end"/>
            </w:r>
          </w:hyperlink>
        </w:p>
        <w:p w14:paraId="6C56B62A" w14:textId="235D116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70" w:history="1">
            <w:r w:rsidR="00163F28" w:rsidRPr="004805C3">
              <w:rPr>
                <w:rStyle w:val="Lienhypertexte"/>
                <w:rFonts w:cstheme="minorHAnsi"/>
                <w:noProof/>
              </w:rPr>
              <w:t>5.3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Décisions de l’acheteur ou de la direction compétente de l’établissement partie au GHT concerné</w:t>
            </w:r>
            <w:r w:rsidR="00163F28">
              <w:rPr>
                <w:noProof/>
                <w:webHidden/>
              </w:rPr>
              <w:tab/>
            </w:r>
            <w:r w:rsidR="00163F28">
              <w:rPr>
                <w:noProof/>
                <w:webHidden/>
              </w:rPr>
              <w:fldChar w:fldCharType="begin"/>
            </w:r>
            <w:r w:rsidR="00163F28">
              <w:rPr>
                <w:noProof/>
                <w:webHidden/>
              </w:rPr>
              <w:instrText xml:space="preserve"> PAGEREF _Toc232168470 \h </w:instrText>
            </w:r>
            <w:r w:rsidR="00163F28">
              <w:rPr>
                <w:noProof/>
                <w:webHidden/>
              </w:rPr>
            </w:r>
            <w:r w:rsidR="00163F28">
              <w:rPr>
                <w:noProof/>
                <w:webHidden/>
              </w:rPr>
              <w:fldChar w:fldCharType="separate"/>
            </w:r>
            <w:r w:rsidR="00163F28">
              <w:rPr>
                <w:noProof/>
                <w:webHidden/>
              </w:rPr>
              <w:t>19</w:t>
            </w:r>
            <w:r w:rsidR="00163F28">
              <w:rPr>
                <w:noProof/>
                <w:webHidden/>
              </w:rPr>
              <w:fldChar w:fldCharType="end"/>
            </w:r>
          </w:hyperlink>
        </w:p>
        <w:p w14:paraId="5597529B" w14:textId="0BA7BACE"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71" w:history="1">
            <w:r w:rsidR="00163F28" w:rsidRPr="004805C3">
              <w:rPr>
                <w:rStyle w:val="Lienhypertexte"/>
                <w:rFonts w:cstheme="minorHAnsi"/>
                <w:noProof/>
              </w:rPr>
              <w:t>Article.6</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obligations EN MATIERE DE DEVELOPPEMENT DURABLE</w:t>
            </w:r>
            <w:r w:rsidR="00163F28">
              <w:rPr>
                <w:noProof/>
                <w:webHidden/>
              </w:rPr>
              <w:tab/>
            </w:r>
            <w:r w:rsidR="00163F28">
              <w:rPr>
                <w:noProof/>
                <w:webHidden/>
              </w:rPr>
              <w:fldChar w:fldCharType="begin"/>
            </w:r>
            <w:r w:rsidR="00163F28">
              <w:rPr>
                <w:noProof/>
                <w:webHidden/>
              </w:rPr>
              <w:instrText xml:space="preserve"> PAGEREF _Toc232168471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2948ED23" w14:textId="56066D96"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72" w:history="1">
            <w:r w:rsidR="00163F28" w:rsidRPr="004805C3">
              <w:rPr>
                <w:rStyle w:val="Lienhypertexte"/>
                <w:rFonts w:cstheme="minorHAnsi"/>
                <w:noProof/>
              </w:rPr>
              <w:t>Article.7</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Garantie</w:t>
            </w:r>
            <w:r w:rsidR="00163F28">
              <w:rPr>
                <w:noProof/>
                <w:webHidden/>
              </w:rPr>
              <w:tab/>
            </w:r>
            <w:r w:rsidR="00163F28">
              <w:rPr>
                <w:noProof/>
                <w:webHidden/>
              </w:rPr>
              <w:fldChar w:fldCharType="begin"/>
            </w:r>
            <w:r w:rsidR="00163F28">
              <w:rPr>
                <w:noProof/>
                <w:webHidden/>
              </w:rPr>
              <w:instrText xml:space="preserve"> PAGEREF _Toc232168472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6DBE0F9C" w14:textId="01AF7E07"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73" w:history="1">
            <w:r w:rsidR="00163F28" w:rsidRPr="004805C3">
              <w:rPr>
                <w:rStyle w:val="Lienhypertexte"/>
                <w:rFonts w:cstheme="minorHAnsi"/>
                <w:noProof/>
              </w:rPr>
              <w:t>Article.8</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Retenue de garantie</w:t>
            </w:r>
            <w:r w:rsidR="00163F28">
              <w:rPr>
                <w:noProof/>
                <w:webHidden/>
              </w:rPr>
              <w:tab/>
            </w:r>
            <w:r w:rsidR="00163F28">
              <w:rPr>
                <w:noProof/>
                <w:webHidden/>
              </w:rPr>
              <w:fldChar w:fldCharType="begin"/>
            </w:r>
            <w:r w:rsidR="00163F28">
              <w:rPr>
                <w:noProof/>
                <w:webHidden/>
              </w:rPr>
              <w:instrText xml:space="preserve"> PAGEREF _Toc232168473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2F69C0D8" w14:textId="104DE3C9" w:rsidR="00163F28" w:rsidRDefault="00537736">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2168474" w:history="1">
            <w:r w:rsidR="00163F28" w:rsidRPr="004805C3">
              <w:rPr>
                <w:rStyle w:val="Lienhypertexte"/>
                <w:rFonts w:cstheme="minorHAnsi"/>
                <w:noProof/>
              </w:rPr>
              <w:t>Article.9</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Modalités de détermination des prix</w:t>
            </w:r>
            <w:r w:rsidR="00163F28">
              <w:rPr>
                <w:noProof/>
                <w:webHidden/>
              </w:rPr>
              <w:tab/>
            </w:r>
            <w:r w:rsidR="00163F28">
              <w:rPr>
                <w:noProof/>
                <w:webHidden/>
              </w:rPr>
              <w:fldChar w:fldCharType="begin"/>
            </w:r>
            <w:r w:rsidR="00163F28">
              <w:rPr>
                <w:noProof/>
                <w:webHidden/>
              </w:rPr>
              <w:instrText xml:space="preserve"> PAGEREF _Toc232168474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0717EAF9" w14:textId="36CE13B4"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75" w:history="1">
            <w:r w:rsidR="00163F28" w:rsidRPr="004805C3">
              <w:rPr>
                <w:rStyle w:val="Lienhypertexte"/>
                <w:rFonts w:cstheme="minorHAnsi"/>
                <w:noProof/>
              </w:rPr>
              <w:t>9.1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Répartition des paiements</w:t>
            </w:r>
            <w:r w:rsidR="00163F28">
              <w:rPr>
                <w:noProof/>
                <w:webHidden/>
              </w:rPr>
              <w:tab/>
            </w:r>
            <w:r w:rsidR="00163F28">
              <w:rPr>
                <w:noProof/>
                <w:webHidden/>
              </w:rPr>
              <w:fldChar w:fldCharType="begin"/>
            </w:r>
            <w:r w:rsidR="00163F28">
              <w:rPr>
                <w:noProof/>
                <w:webHidden/>
              </w:rPr>
              <w:instrText xml:space="preserve"> PAGEREF _Toc232168475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3B9E1764" w14:textId="6A45A1DA"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76" w:history="1">
            <w:r w:rsidR="00163F28" w:rsidRPr="004805C3">
              <w:rPr>
                <w:rStyle w:val="Lienhypertexte"/>
                <w:rFonts w:cstheme="minorHAnsi"/>
                <w:noProof/>
              </w:rPr>
              <w:t>9.2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Contenu des prix</w:t>
            </w:r>
            <w:r w:rsidR="00163F28">
              <w:rPr>
                <w:noProof/>
                <w:webHidden/>
              </w:rPr>
              <w:tab/>
            </w:r>
            <w:r w:rsidR="00163F28">
              <w:rPr>
                <w:noProof/>
                <w:webHidden/>
              </w:rPr>
              <w:fldChar w:fldCharType="begin"/>
            </w:r>
            <w:r w:rsidR="00163F28">
              <w:rPr>
                <w:noProof/>
                <w:webHidden/>
              </w:rPr>
              <w:instrText xml:space="preserve"> PAGEREF _Toc232168476 \h </w:instrText>
            </w:r>
            <w:r w:rsidR="00163F28">
              <w:rPr>
                <w:noProof/>
                <w:webHidden/>
              </w:rPr>
            </w:r>
            <w:r w:rsidR="00163F28">
              <w:rPr>
                <w:noProof/>
                <w:webHidden/>
              </w:rPr>
              <w:fldChar w:fldCharType="separate"/>
            </w:r>
            <w:r w:rsidR="00163F28">
              <w:rPr>
                <w:noProof/>
                <w:webHidden/>
              </w:rPr>
              <w:t>20</w:t>
            </w:r>
            <w:r w:rsidR="00163F28">
              <w:rPr>
                <w:noProof/>
                <w:webHidden/>
              </w:rPr>
              <w:fldChar w:fldCharType="end"/>
            </w:r>
          </w:hyperlink>
        </w:p>
        <w:p w14:paraId="3AF4355D" w14:textId="62093967"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77" w:history="1">
            <w:r w:rsidR="00163F28" w:rsidRPr="004805C3">
              <w:rPr>
                <w:rStyle w:val="Lienhypertexte"/>
                <w:rFonts w:cstheme="minorHAnsi"/>
                <w:noProof/>
              </w:rPr>
              <w:t>9.3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Prix de règlements</w:t>
            </w:r>
            <w:r w:rsidR="00163F28">
              <w:rPr>
                <w:noProof/>
                <w:webHidden/>
              </w:rPr>
              <w:tab/>
            </w:r>
            <w:r w:rsidR="00163F28">
              <w:rPr>
                <w:noProof/>
                <w:webHidden/>
              </w:rPr>
              <w:fldChar w:fldCharType="begin"/>
            </w:r>
            <w:r w:rsidR="00163F28">
              <w:rPr>
                <w:noProof/>
                <w:webHidden/>
              </w:rPr>
              <w:instrText xml:space="preserve"> PAGEREF _Toc232168477 \h </w:instrText>
            </w:r>
            <w:r w:rsidR="00163F28">
              <w:rPr>
                <w:noProof/>
                <w:webHidden/>
              </w:rPr>
            </w:r>
            <w:r w:rsidR="00163F28">
              <w:rPr>
                <w:noProof/>
                <w:webHidden/>
              </w:rPr>
              <w:fldChar w:fldCharType="separate"/>
            </w:r>
            <w:r w:rsidR="00163F28">
              <w:rPr>
                <w:noProof/>
                <w:webHidden/>
              </w:rPr>
              <w:t>21</w:t>
            </w:r>
            <w:r w:rsidR="00163F28">
              <w:rPr>
                <w:noProof/>
                <w:webHidden/>
              </w:rPr>
              <w:fldChar w:fldCharType="end"/>
            </w:r>
          </w:hyperlink>
        </w:p>
        <w:p w14:paraId="45B0090D" w14:textId="2BC063EE"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78" w:history="1">
            <w:r w:rsidR="00163F28" w:rsidRPr="004805C3">
              <w:rPr>
                <w:rStyle w:val="Lienhypertexte"/>
                <w:rFonts w:cstheme="minorHAnsi"/>
                <w:noProof/>
              </w:rPr>
              <w:t>9.3.1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 xml:space="preserve">Clause LPPR </w:t>
            </w:r>
            <w:r w:rsidR="00163F28" w:rsidRPr="004805C3">
              <w:rPr>
                <w:rStyle w:val="Lienhypertexte"/>
                <w:rFonts w:cstheme="minorHAnsi"/>
                <w:iCs/>
                <w:noProof/>
              </w:rPr>
              <w:t>(clause de réexamen),</w:t>
            </w:r>
            <w:r w:rsidR="00163F28">
              <w:rPr>
                <w:noProof/>
                <w:webHidden/>
              </w:rPr>
              <w:tab/>
            </w:r>
            <w:r w:rsidR="00163F28">
              <w:rPr>
                <w:noProof/>
                <w:webHidden/>
              </w:rPr>
              <w:fldChar w:fldCharType="begin"/>
            </w:r>
            <w:r w:rsidR="00163F28">
              <w:rPr>
                <w:noProof/>
                <w:webHidden/>
              </w:rPr>
              <w:instrText xml:space="preserve"> PAGEREF _Toc232168478 \h </w:instrText>
            </w:r>
            <w:r w:rsidR="00163F28">
              <w:rPr>
                <w:noProof/>
                <w:webHidden/>
              </w:rPr>
            </w:r>
            <w:r w:rsidR="00163F28">
              <w:rPr>
                <w:noProof/>
                <w:webHidden/>
              </w:rPr>
              <w:fldChar w:fldCharType="separate"/>
            </w:r>
            <w:r w:rsidR="00163F28">
              <w:rPr>
                <w:noProof/>
                <w:webHidden/>
              </w:rPr>
              <w:t>21</w:t>
            </w:r>
            <w:r w:rsidR="00163F28">
              <w:rPr>
                <w:noProof/>
                <w:webHidden/>
              </w:rPr>
              <w:fldChar w:fldCharType="end"/>
            </w:r>
          </w:hyperlink>
        </w:p>
        <w:p w14:paraId="0D581084" w14:textId="07D9CA46"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79" w:history="1">
            <w:r w:rsidR="00163F28" w:rsidRPr="004805C3">
              <w:rPr>
                <w:rStyle w:val="Lienhypertexte"/>
                <w:rFonts w:cstheme="minorHAnsi"/>
                <w:noProof/>
              </w:rPr>
              <w:t>9.3.2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REVISIONS DES PRIX HORS LPPR</w:t>
            </w:r>
            <w:r w:rsidR="00163F28">
              <w:rPr>
                <w:noProof/>
                <w:webHidden/>
              </w:rPr>
              <w:tab/>
            </w:r>
            <w:r w:rsidR="00163F28">
              <w:rPr>
                <w:noProof/>
                <w:webHidden/>
              </w:rPr>
              <w:fldChar w:fldCharType="begin"/>
            </w:r>
            <w:r w:rsidR="00163F28">
              <w:rPr>
                <w:noProof/>
                <w:webHidden/>
              </w:rPr>
              <w:instrText xml:space="preserve"> PAGEREF _Toc232168479 \h </w:instrText>
            </w:r>
            <w:r w:rsidR="00163F28">
              <w:rPr>
                <w:noProof/>
                <w:webHidden/>
              </w:rPr>
            </w:r>
            <w:r w:rsidR="00163F28">
              <w:rPr>
                <w:noProof/>
                <w:webHidden/>
              </w:rPr>
              <w:fldChar w:fldCharType="separate"/>
            </w:r>
            <w:r w:rsidR="00163F28">
              <w:rPr>
                <w:noProof/>
                <w:webHidden/>
              </w:rPr>
              <w:t>22</w:t>
            </w:r>
            <w:r w:rsidR="00163F28">
              <w:rPr>
                <w:noProof/>
                <w:webHidden/>
              </w:rPr>
              <w:fldChar w:fldCharType="end"/>
            </w:r>
          </w:hyperlink>
        </w:p>
        <w:p w14:paraId="067E54CC" w14:textId="02746291"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80" w:history="1">
            <w:r w:rsidR="00163F28" w:rsidRPr="004805C3">
              <w:rPr>
                <w:rStyle w:val="Lienhypertexte"/>
                <w:rFonts w:cstheme="minorHAnsi"/>
                <w:noProof/>
              </w:rPr>
              <w:t>9.3.3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les clauses de prix promotionnel (clause de reexamen)</w:t>
            </w:r>
            <w:r w:rsidR="00163F28">
              <w:rPr>
                <w:noProof/>
                <w:webHidden/>
              </w:rPr>
              <w:tab/>
            </w:r>
            <w:r w:rsidR="00163F28">
              <w:rPr>
                <w:noProof/>
                <w:webHidden/>
              </w:rPr>
              <w:fldChar w:fldCharType="begin"/>
            </w:r>
            <w:r w:rsidR="00163F28">
              <w:rPr>
                <w:noProof/>
                <w:webHidden/>
              </w:rPr>
              <w:instrText xml:space="preserve"> PAGEREF _Toc232168480 \h </w:instrText>
            </w:r>
            <w:r w:rsidR="00163F28">
              <w:rPr>
                <w:noProof/>
                <w:webHidden/>
              </w:rPr>
            </w:r>
            <w:r w:rsidR="00163F28">
              <w:rPr>
                <w:noProof/>
                <w:webHidden/>
              </w:rPr>
              <w:fldChar w:fldCharType="separate"/>
            </w:r>
            <w:r w:rsidR="00163F28">
              <w:rPr>
                <w:noProof/>
                <w:webHidden/>
              </w:rPr>
              <w:t>24</w:t>
            </w:r>
            <w:r w:rsidR="00163F28">
              <w:rPr>
                <w:noProof/>
                <w:webHidden/>
              </w:rPr>
              <w:fldChar w:fldCharType="end"/>
            </w:r>
          </w:hyperlink>
        </w:p>
        <w:p w14:paraId="3787DC78" w14:textId="543BC419" w:rsidR="00163F28" w:rsidRDefault="00537736">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2168481" w:history="1">
            <w:r w:rsidR="00163F28" w:rsidRPr="004805C3">
              <w:rPr>
                <w:rStyle w:val="Lienhypertexte"/>
                <w:rFonts w:cstheme="minorHAnsi"/>
                <w:noProof/>
              </w:rPr>
              <w:t>9.3.4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RISTOURNE SUR LE CHIFFRE D’AFFAIRES (CLAUSE DE REEXAMEN)</w:t>
            </w:r>
            <w:r w:rsidR="00163F28">
              <w:rPr>
                <w:noProof/>
                <w:webHidden/>
              </w:rPr>
              <w:tab/>
            </w:r>
            <w:r w:rsidR="00163F28">
              <w:rPr>
                <w:noProof/>
                <w:webHidden/>
              </w:rPr>
              <w:fldChar w:fldCharType="begin"/>
            </w:r>
            <w:r w:rsidR="00163F28">
              <w:rPr>
                <w:noProof/>
                <w:webHidden/>
              </w:rPr>
              <w:instrText xml:space="preserve"> PAGEREF _Toc232168481 \h </w:instrText>
            </w:r>
            <w:r w:rsidR="00163F28">
              <w:rPr>
                <w:noProof/>
                <w:webHidden/>
              </w:rPr>
            </w:r>
            <w:r w:rsidR="00163F28">
              <w:rPr>
                <w:noProof/>
                <w:webHidden/>
              </w:rPr>
              <w:fldChar w:fldCharType="separate"/>
            </w:r>
            <w:r w:rsidR="00163F28">
              <w:rPr>
                <w:noProof/>
                <w:webHidden/>
              </w:rPr>
              <w:t>24</w:t>
            </w:r>
            <w:r w:rsidR="00163F28">
              <w:rPr>
                <w:noProof/>
                <w:webHidden/>
              </w:rPr>
              <w:fldChar w:fldCharType="end"/>
            </w:r>
          </w:hyperlink>
        </w:p>
        <w:p w14:paraId="7221B092" w14:textId="1443856A"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82" w:history="1">
            <w:r w:rsidR="00163F28" w:rsidRPr="004805C3">
              <w:rPr>
                <w:rStyle w:val="Lienhypertexte"/>
                <w:rFonts w:cstheme="minorHAnsi"/>
                <w:noProof/>
              </w:rPr>
              <w:t>9.4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Tranches optionnelles (CLAUSE DE REEXAMEN)</w:t>
            </w:r>
            <w:r w:rsidR="00163F28">
              <w:rPr>
                <w:noProof/>
                <w:webHidden/>
              </w:rPr>
              <w:tab/>
            </w:r>
            <w:r w:rsidR="00163F28">
              <w:rPr>
                <w:noProof/>
                <w:webHidden/>
              </w:rPr>
              <w:fldChar w:fldCharType="begin"/>
            </w:r>
            <w:r w:rsidR="00163F28">
              <w:rPr>
                <w:noProof/>
                <w:webHidden/>
              </w:rPr>
              <w:instrText xml:space="preserve"> PAGEREF _Toc232168482 \h </w:instrText>
            </w:r>
            <w:r w:rsidR="00163F28">
              <w:rPr>
                <w:noProof/>
                <w:webHidden/>
              </w:rPr>
            </w:r>
            <w:r w:rsidR="00163F28">
              <w:rPr>
                <w:noProof/>
                <w:webHidden/>
              </w:rPr>
              <w:fldChar w:fldCharType="separate"/>
            </w:r>
            <w:r w:rsidR="00163F28">
              <w:rPr>
                <w:noProof/>
                <w:webHidden/>
              </w:rPr>
              <w:t>25</w:t>
            </w:r>
            <w:r w:rsidR="00163F28">
              <w:rPr>
                <w:noProof/>
                <w:webHidden/>
              </w:rPr>
              <w:fldChar w:fldCharType="end"/>
            </w:r>
          </w:hyperlink>
        </w:p>
        <w:p w14:paraId="117FCE19" w14:textId="43724402"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83" w:history="1">
            <w:r w:rsidR="00163F28" w:rsidRPr="004805C3">
              <w:rPr>
                <w:rStyle w:val="Lienhypertexte"/>
                <w:rFonts w:cstheme="minorHAnsi"/>
                <w:noProof/>
              </w:rPr>
              <w:t>Article.10</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Avance</w:t>
            </w:r>
            <w:r w:rsidR="00163F28">
              <w:rPr>
                <w:noProof/>
                <w:webHidden/>
              </w:rPr>
              <w:tab/>
            </w:r>
            <w:r w:rsidR="00163F28">
              <w:rPr>
                <w:noProof/>
                <w:webHidden/>
              </w:rPr>
              <w:fldChar w:fldCharType="begin"/>
            </w:r>
            <w:r w:rsidR="00163F28">
              <w:rPr>
                <w:noProof/>
                <w:webHidden/>
              </w:rPr>
              <w:instrText xml:space="preserve"> PAGEREF _Toc232168483 \h </w:instrText>
            </w:r>
            <w:r w:rsidR="00163F28">
              <w:rPr>
                <w:noProof/>
                <w:webHidden/>
              </w:rPr>
            </w:r>
            <w:r w:rsidR="00163F28">
              <w:rPr>
                <w:noProof/>
                <w:webHidden/>
              </w:rPr>
              <w:fldChar w:fldCharType="separate"/>
            </w:r>
            <w:r w:rsidR="00163F28">
              <w:rPr>
                <w:noProof/>
                <w:webHidden/>
              </w:rPr>
              <w:t>25</w:t>
            </w:r>
            <w:r w:rsidR="00163F28">
              <w:rPr>
                <w:noProof/>
                <w:webHidden/>
              </w:rPr>
              <w:fldChar w:fldCharType="end"/>
            </w:r>
          </w:hyperlink>
        </w:p>
        <w:p w14:paraId="6F124EB3" w14:textId="1BB293F6"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84" w:history="1">
            <w:r w:rsidR="00163F28" w:rsidRPr="004805C3">
              <w:rPr>
                <w:rStyle w:val="Lienhypertexte"/>
                <w:rFonts w:cstheme="minorHAnsi"/>
                <w:noProof/>
              </w:rPr>
              <w:t>Article.11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Acomptes et paiements partiels définitifs</w:t>
            </w:r>
            <w:r w:rsidR="00163F28">
              <w:rPr>
                <w:noProof/>
                <w:webHidden/>
              </w:rPr>
              <w:tab/>
            </w:r>
            <w:r w:rsidR="00163F28">
              <w:rPr>
                <w:noProof/>
                <w:webHidden/>
              </w:rPr>
              <w:fldChar w:fldCharType="begin"/>
            </w:r>
            <w:r w:rsidR="00163F28">
              <w:rPr>
                <w:noProof/>
                <w:webHidden/>
              </w:rPr>
              <w:instrText xml:space="preserve"> PAGEREF _Toc232168484 \h </w:instrText>
            </w:r>
            <w:r w:rsidR="00163F28">
              <w:rPr>
                <w:noProof/>
                <w:webHidden/>
              </w:rPr>
            </w:r>
            <w:r w:rsidR="00163F28">
              <w:rPr>
                <w:noProof/>
                <w:webHidden/>
              </w:rPr>
              <w:fldChar w:fldCharType="separate"/>
            </w:r>
            <w:r w:rsidR="00163F28">
              <w:rPr>
                <w:noProof/>
                <w:webHidden/>
              </w:rPr>
              <w:t>25</w:t>
            </w:r>
            <w:r w:rsidR="00163F28">
              <w:rPr>
                <w:noProof/>
                <w:webHidden/>
              </w:rPr>
              <w:fldChar w:fldCharType="end"/>
            </w:r>
          </w:hyperlink>
        </w:p>
        <w:p w14:paraId="2C621D05" w14:textId="6E2E5799"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85" w:history="1">
            <w:r w:rsidR="00163F28" w:rsidRPr="004805C3">
              <w:rPr>
                <w:rStyle w:val="Lienhypertexte"/>
                <w:rFonts w:cstheme="minorHAnsi"/>
                <w:noProof/>
              </w:rPr>
              <w:t>Article.12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Paiement-établissement de la facture</w:t>
            </w:r>
            <w:r w:rsidR="00163F28">
              <w:rPr>
                <w:noProof/>
                <w:webHidden/>
              </w:rPr>
              <w:tab/>
            </w:r>
            <w:r w:rsidR="00163F28">
              <w:rPr>
                <w:noProof/>
                <w:webHidden/>
              </w:rPr>
              <w:fldChar w:fldCharType="begin"/>
            </w:r>
            <w:r w:rsidR="00163F28">
              <w:rPr>
                <w:noProof/>
                <w:webHidden/>
              </w:rPr>
              <w:instrText xml:space="preserve"> PAGEREF _Toc232168485 \h </w:instrText>
            </w:r>
            <w:r w:rsidR="00163F28">
              <w:rPr>
                <w:noProof/>
                <w:webHidden/>
              </w:rPr>
            </w:r>
            <w:r w:rsidR="00163F28">
              <w:rPr>
                <w:noProof/>
                <w:webHidden/>
              </w:rPr>
              <w:fldChar w:fldCharType="separate"/>
            </w:r>
            <w:r w:rsidR="00163F28">
              <w:rPr>
                <w:noProof/>
                <w:webHidden/>
              </w:rPr>
              <w:t>26</w:t>
            </w:r>
            <w:r w:rsidR="00163F28">
              <w:rPr>
                <w:noProof/>
                <w:webHidden/>
              </w:rPr>
              <w:fldChar w:fldCharType="end"/>
            </w:r>
          </w:hyperlink>
        </w:p>
        <w:p w14:paraId="4B00032F" w14:textId="76324D4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86" w:history="1">
            <w:r w:rsidR="00163F28" w:rsidRPr="004805C3">
              <w:rPr>
                <w:rStyle w:val="Lienhypertexte"/>
                <w:rFonts w:cstheme="minorHAnsi"/>
                <w:noProof/>
              </w:rPr>
              <w:t>12.1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Mode de règlement</w:t>
            </w:r>
            <w:r w:rsidR="00163F28">
              <w:rPr>
                <w:noProof/>
                <w:webHidden/>
              </w:rPr>
              <w:tab/>
            </w:r>
            <w:r w:rsidR="00163F28">
              <w:rPr>
                <w:noProof/>
                <w:webHidden/>
              </w:rPr>
              <w:fldChar w:fldCharType="begin"/>
            </w:r>
            <w:r w:rsidR="00163F28">
              <w:rPr>
                <w:noProof/>
                <w:webHidden/>
              </w:rPr>
              <w:instrText xml:space="preserve"> PAGEREF _Toc232168486 \h </w:instrText>
            </w:r>
            <w:r w:rsidR="00163F28">
              <w:rPr>
                <w:noProof/>
                <w:webHidden/>
              </w:rPr>
            </w:r>
            <w:r w:rsidR="00163F28">
              <w:rPr>
                <w:noProof/>
                <w:webHidden/>
              </w:rPr>
              <w:fldChar w:fldCharType="separate"/>
            </w:r>
            <w:r w:rsidR="00163F28">
              <w:rPr>
                <w:noProof/>
                <w:webHidden/>
              </w:rPr>
              <w:t>26</w:t>
            </w:r>
            <w:r w:rsidR="00163F28">
              <w:rPr>
                <w:noProof/>
                <w:webHidden/>
              </w:rPr>
              <w:fldChar w:fldCharType="end"/>
            </w:r>
          </w:hyperlink>
        </w:p>
        <w:p w14:paraId="5A870F05" w14:textId="314CB108"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87" w:history="1">
            <w:r w:rsidR="00163F28" w:rsidRPr="004805C3">
              <w:rPr>
                <w:rStyle w:val="Lienhypertexte"/>
                <w:rFonts w:cstheme="minorHAnsi"/>
                <w:noProof/>
              </w:rPr>
              <w:t>12.2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Présentation des demandes de paiement</w:t>
            </w:r>
            <w:r w:rsidR="00163F28">
              <w:rPr>
                <w:noProof/>
                <w:webHidden/>
              </w:rPr>
              <w:tab/>
            </w:r>
            <w:r w:rsidR="00163F28">
              <w:rPr>
                <w:noProof/>
                <w:webHidden/>
              </w:rPr>
              <w:fldChar w:fldCharType="begin"/>
            </w:r>
            <w:r w:rsidR="00163F28">
              <w:rPr>
                <w:noProof/>
                <w:webHidden/>
              </w:rPr>
              <w:instrText xml:space="preserve"> PAGEREF _Toc232168487 \h </w:instrText>
            </w:r>
            <w:r w:rsidR="00163F28">
              <w:rPr>
                <w:noProof/>
                <w:webHidden/>
              </w:rPr>
            </w:r>
            <w:r w:rsidR="00163F28">
              <w:rPr>
                <w:noProof/>
                <w:webHidden/>
              </w:rPr>
              <w:fldChar w:fldCharType="separate"/>
            </w:r>
            <w:r w:rsidR="00163F28">
              <w:rPr>
                <w:noProof/>
                <w:webHidden/>
              </w:rPr>
              <w:t>26</w:t>
            </w:r>
            <w:r w:rsidR="00163F28">
              <w:rPr>
                <w:noProof/>
                <w:webHidden/>
              </w:rPr>
              <w:fldChar w:fldCharType="end"/>
            </w:r>
          </w:hyperlink>
        </w:p>
        <w:p w14:paraId="0A5810B5" w14:textId="76940802"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88" w:history="1">
            <w:r w:rsidR="00163F28" w:rsidRPr="004805C3">
              <w:rPr>
                <w:rStyle w:val="Lienhypertexte"/>
                <w:rFonts w:cstheme="minorHAnsi"/>
                <w:noProof/>
              </w:rPr>
              <w:t>12.3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Intérêts moratoires</w:t>
            </w:r>
            <w:r w:rsidR="00163F28">
              <w:rPr>
                <w:noProof/>
                <w:webHidden/>
              </w:rPr>
              <w:tab/>
            </w:r>
            <w:r w:rsidR="00163F28">
              <w:rPr>
                <w:noProof/>
                <w:webHidden/>
              </w:rPr>
              <w:fldChar w:fldCharType="begin"/>
            </w:r>
            <w:r w:rsidR="00163F28">
              <w:rPr>
                <w:noProof/>
                <w:webHidden/>
              </w:rPr>
              <w:instrText xml:space="preserve"> PAGEREF _Toc232168488 \h </w:instrText>
            </w:r>
            <w:r w:rsidR="00163F28">
              <w:rPr>
                <w:noProof/>
                <w:webHidden/>
              </w:rPr>
            </w:r>
            <w:r w:rsidR="00163F28">
              <w:rPr>
                <w:noProof/>
                <w:webHidden/>
              </w:rPr>
              <w:fldChar w:fldCharType="separate"/>
            </w:r>
            <w:r w:rsidR="00163F28">
              <w:rPr>
                <w:noProof/>
                <w:webHidden/>
              </w:rPr>
              <w:t>28</w:t>
            </w:r>
            <w:r w:rsidR="00163F28">
              <w:rPr>
                <w:noProof/>
                <w:webHidden/>
              </w:rPr>
              <w:fldChar w:fldCharType="end"/>
            </w:r>
          </w:hyperlink>
        </w:p>
        <w:p w14:paraId="6F8593B8" w14:textId="45469A6A"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89" w:history="1">
            <w:r w:rsidR="00163F28" w:rsidRPr="004805C3">
              <w:rPr>
                <w:rStyle w:val="Lienhypertexte"/>
                <w:rFonts w:cstheme="minorHAnsi"/>
                <w:noProof/>
              </w:rPr>
              <w:t>Article.13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DISPOSITIONS RELATIVES AUX OFFRES DES PAYS TIERS (république populaire de chine)</w:t>
            </w:r>
            <w:r w:rsidR="00163F28">
              <w:rPr>
                <w:noProof/>
                <w:webHidden/>
              </w:rPr>
              <w:tab/>
            </w:r>
            <w:r w:rsidR="00163F28">
              <w:rPr>
                <w:noProof/>
                <w:webHidden/>
              </w:rPr>
              <w:fldChar w:fldCharType="begin"/>
            </w:r>
            <w:r w:rsidR="00163F28">
              <w:rPr>
                <w:noProof/>
                <w:webHidden/>
              </w:rPr>
              <w:instrText xml:space="preserve"> PAGEREF _Toc232168489 \h </w:instrText>
            </w:r>
            <w:r w:rsidR="00163F28">
              <w:rPr>
                <w:noProof/>
                <w:webHidden/>
              </w:rPr>
            </w:r>
            <w:r w:rsidR="00163F28">
              <w:rPr>
                <w:noProof/>
                <w:webHidden/>
              </w:rPr>
              <w:fldChar w:fldCharType="separate"/>
            </w:r>
            <w:r w:rsidR="00163F28">
              <w:rPr>
                <w:noProof/>
                <w:webHidden/>
              </w:rPr>
              <w:t>28</w:t>
            </w:r>
            <w:r w:rsidR="00163F28">
              <w:rPr>
                <w:noProof/>
                <w:webHidden/>
              </w:rPr>
              <w:fldChar w:fldCharType="end"/>
            </w:r>
          </w:hyperlink>
        </w:p>
        <w:p w14:paraId="7280DAE0" w14:textId="16AE2CC8"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0" w:history="1">
            <w:r w:rsidR="00163F28" w:rsidRPr="004805C3">
              <w:rPr>
                <w:rStyle w:val="Lienhypertexte"/>
                <w:rFonts w:cstheme="minorHAnsi"/>
                <w:noProof/>
              </w:rPr>
              <w:t>13.1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Recours à un tiers dont la nationalité est celle de la République populaire de Chine</w:t>
            </w:r>
            <w:r w:rsidR="00163F28">
              <w:rPr>
                <w:noProof/>
                <w:webHidden/>
              </w:rPr>
              <w:tab/>
            </w:r>
            <w:r w:rsidR="00163F28">
              <w:rPr>
                <w:noProof/>
                <w:webHidden/>
              </w:rPr>
              <w:fldChar w:fldCharType="begin"/>
            </w:r>
            <w:r w:rsidR="00163F28">
              <w:rPr>
                <w:noProof/>
                <w:webHidden/>
              </w:rPr>
              <w:instrText xml:space="preserve"> PAGEREF _Toc232168490 \h </w:instrText>
            </w:r>
            <w:r w:rsidR="00163F28">
              <w:rPr>
                <w:noProof/>
                <w:webHidden/>
              </w:rPr>
            </w:r>
            <w:r w:rsidR="00163F28">
              <w:rPr>
                <w:noProof/>
                <w:webHidden/>
              </w:rPr>
              <w:fldChar w:fldCharType="separate"/>
            </w:r>
            <w:r w:rsidR="00163F28">
              <w:rPr>
                <w:noProof/>
                <w:webHidden/>
              </w:rPr>
              <w:t>28</w:t>
            </w:r>
            <w:r w:rsidR="00163F28">
              <w:rPr>
                <w:noProof/>
                <w:webHidden/>
              </w:rPr>
              <w:fldChar w:fldCharType="end"/>
            </w:r>
          </w:hyperlink>
        </w:p>
        <w:p w14:paraId="5459A5E8" w14:textId="1C493FAE"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1" w:history="1">
            <w:r w:rsidR="00163F28" w:rsidRPr="004805C3">
              <w:rPr>
                <w:rStyle w:val="Lienhypertexte"/>
                <w:rFonts w:cstheme="minorHAnsi"/>
                <w:noProof/>
              </w:rPr>
              <w:t>13.2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Origine des produits</w:t>
            </w:r>
            <w:r w:rsidR="00163F28">
              <w:rPr>
                <w:noProof/>
                <w:webHidden/>
              </w:rPr>
              <w:tab/>
            </w:r>
            <w:r w:rsidR="00163F28">
              <w:rPr>
                <w:noProof/>
                <w:webHidden/>
              </w:rPr>
              <w:fldChar w:fldCharType="begin"/>
            </w:r>
            <w:r w:rsidR="00163F28">
              <w:rPr>
                <w:noProof/>
                <w:webHidden/>
              </w:rPr>
              <w:instrText xml:space="preserve"> PAGEREF _Toc232168491 \h </w:instrText>
            </w:r>
            <w:r w:rsidR="00163F28">
              <w:rPr>
                <w:noProof/>
                <w:webHidden/>
              </w:rPr>
            </w:r>
            <w:r w:rsidR="00163F28">
              <w:rPr>
                <w:noProof/>
                <w:webHidden/>
              </w:rPr>
              <w:fldChar w:fldCharType="separate"/>
            </w:r>
            <w:r w:rsidR="00163F28">
              <w:rPr>
                <w:noProof/>
                <w:webHidden/>
              </w:rPr>
              <w:t>29</w:t>
            </w:r>
            <w:r w:rsidR="00163F28">
              <w:rPr>
                <w:noProof/>
                <w:webHidden/>
              </w:rPr>
              <w:fldChar w:fldCharType="end"/>
            </w:r>
          </w:hyperlink>
        </w:p>
        <w:p w14:paraId="0E3E89BB" w14:textId="49BE519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2" w:history="1">
            <w:r w:rsidR="00163F28" w:rsidRPr="004805C3">
              <w:rPr>
                <w:rStyle w:val="Lienhypertexte"/>
                <w:rFonts w:cstheme="minorHAnsi"/>
                <w:noProof/>
              </w:rPr>
              <w:t>13.3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Déclaration obligatoire</w:t>
            </w:r>
            <w:r w:rsidR="00163F28">
              <w:rPr>
                <w:noProof/>
                <w:webHidden/>
              </w:rPr>
              <w:tab/>
            </w:r>
            <w:r w:rsidR="00163F28">
              <w:rPr>
                <w:noProof/>
                <w:webHidden/>
              </w:rPr>
              <w:fldChar w:fldCharType="begin"/>
            </w:r>
            <w:r w:rsidR="00163F28">
              <w:rPr>
                <w:noProof/>
                <w:webHidden/>
              </w:rPr>
              <w:instrText xml:space="preserve"> PAGEREF _Toc232168492 \h </w:instrText>
            </w:r>
            <w:r w:rsidR="00163F28">
              <w:rPr>
                <w:noProof/>
                <w:webHidden/>
              </w:rPr>
            </w:r>
            <w:r w:rsidR="00163F28">
              <w:rPr>
                <w:noProof/>
                <w:webHidden/>
              </w:rPr>
              <w:fldChar w:fldCharType="separate"/>
            </w:r>
            <w:r w:rsidR="00163F28">
              <w:rPr>
                <w:noProof/>
                <w:webHidden/>
              </w:rPr>
              <w:t>30</w:t>
            </w:r>
            <w:r w:rsidR="00163F28">
              <w:rPr>
                <w:noProof/>
                <w:webHidden/>
              </w:rPr>
              <w:fldChar w:fldCharType="end"/>
            </w:r>
          </w:hyperlink>
        </w:p>
        <w:p w14:paraId="10367340" w14:textId="43BE4C02"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3" w:history="1">
            <w:r w:rsidR="00163F28" w:rsidRPr="004805C3">
              <w:rPr>
                <w:rStyle w:val="Lienhypertexte"/>
                <w:rFonts w:cstheme="minorHAnsi"/>
                <w:noProof/>
              </w:rPr>
              <w:t>13.4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Pénalités</w:t>
            </w:r>
            <w:r w:rsidR="00163F28">
              <w:rPr>
                <w:noProof/>
                <w:webHidden/>
              </w:rPr>
              <w:tab/>
            </w:r>
            <w:r w:rsidR="00163F28">
              <w:rPr>
                <w:noProof/>
                <w:webHidden/>
              </w:rPr>
              <w:fldChar w:fldCharType="begin"/>
            </w:r>
            <w:r w:rsidR="00163F28">
              <w:rPr>
                <w:noProof/>
                <w:webHidden/>
              </w:rPr>
              <w:instrText xml:space="preserve"> PAGEREF _Toc232168493 \h </w:instrText>
            </w:r>
            <w:r w:rsidR="00163F28">
              <w:rPr>
                <w:noProof/>
                <w:webHidden/>
              </w:rPr>
            </w:r>
            <w:r w:rsidR="00163F28">
              <w:rPr>
                <w:noProof/>
                <w:webHidden/>
              </w:rPr>
              <w:fldChar w:fldCharType="separate"/>
            </w:r>
            <w:r w:rsidR="00163F28">
              <w:rPr>
                <w:noProof/>
                <w:webHidden/>
              </w:rPr>
              <w:t>31</w:t>
            </w:r>
            <w:r w:rsidR="00163F28">
              <w:rPr>
                <w:noProof/>
                <w:webHidden/>
              </w:rPr>
              <w:fldChar w:fldCharType="end"/>
            </w:r>
          </w:hyperlink>
        </w:p>
        <w:p w14:paraId="13F00717" w14:textId="3AB6C8E1"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94" w:history="1">
            <w:r w:rsidR="00163F28" w:rsidRPr="004805C3">
              <w:rPr>
                <w:rStyle w:val="Lienhypertexte"/>
                <w:rFonts w:cstheme="minorHAnsi"/>
                <w:noProof/>
              </w:rPr>
              <w:t>Article.14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Clauses techniques</w:t>
            </w:r>
            <w:r w:rsidR="00163F28">
              <w:rPr>
                <w:noProof/>
                <w:webHidden/>
              </w:rPr>
              <w:tab/>
            </w:r>
            <w:r w:rsidR="00163F28">
              <w:rPr>
                <w:noProof/>
                <w:webHidden/>
              </w:rPr>
              <w:fldChar w:fldCharType="begin"/>
            </w:r>
            <w:r w:rsidR="00163F28">
              <w:rPr>
                <w:noProof/>
                <w:webHidden/>
              </w:rPr>
              <w:instrText xml:space="preserve"> PAGEREF _Toc232168494 \h </w:instrText>
            </w:r>
            <w:r w:rsidR="00163F28">
              <w:rPr>
                <w:noProof/>
                <w:webHidden/>
              </w:rPr>
            </w:r>
            <w:r w:rsidR="00163F28">
              <w:rPr>
                <w:noProof/>
                <w:webHidden/>
              </w:rPr>
              <w:fldChar w:fldCharType="separate"/>
            </w:r>
            <w:r w:rsidR="00163F28">
              <w:rPr>
                <w:noProof/>
                <w:webHidden/>
              </w:rPr>
              <w:t>31</w:t>
            </w:r>
            <w:r w:rsidR="00163F28">
              <w:rPr>
                <w:noProof/>
                <w:webHidden/>
              </w:rPr>
              <w:fldChar w:fldCharType="end"/>
            </w:r>
          </w:hyperlink>
        </w:p>
        <w:p w14:paraId="7A4CB09A" w14:textId="23095FB0"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95" w:history="1">
            <w:r w:rsidR="00163F28" w:rsidRPr="004805C3">
              <w:rPr>
                <w:rStyle w:val="Lienhypertexte"/>
                <w:rFonts w:cstheme="minorHAnsi"/>
                <w:noProof/>
              </w:rPr>
              <w:t>Article.15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Recuperation des donnees</w:t>
            </w:r>
            <w:r w:rsidR="00163F28">
              <w:rPr>
                <w:noProof/>
                <w:webHidden/>
              </w:rPr>
              <w:tab/>
            </w:r>
            <w:r w:rsidR="00163F28">
              <w:rPr>
                <w:noProof/>
                <w:webHidden/>
              </w:rPr>
              <w:fldChar w:fldCharType="begin"/>
            </w:r>
            <w:r w:rsidR="00163F28">
              <w:rPr>
                <w:noProof/>
                <w:webHidden/>
              </w:rPr>
              <w:instrText xml:space="preserve"> PAGEREF _Toc232168495 \h </w:instrText>
            </w:r>
            <w:r w:rsidR="00163F28">
              <w:rPr>
                <w:noProof/>
                <w:webHidden/>
              </w:rPr>
            </w:r>
            <w:r w:rsidR="00163F28">
              <w:rPr>
                <w:noProof/>
                <w:webHidden/>
              </w:rPr>
              <w:fldChar w:fldCharType="separate"/>
            </w:r>
            <w:r w:rsidR="00163F28">
              <w:rPr>
                <w:noProof/>
                <w:webHidden/>
              </w:rPr>
              <w:t>31</w:t>
            </w:r>
            <w:r w:rsidR="00163F28">
              <w:rPr>
                <w:noProof/>
                <w:webHidden/>
              </w:rPr>
              <w:fldChar w:fldCharType="end"/>
            </w:r>
          </w:hyperlink>
        </w:p>
        <w:p w14:paraId="6B200D70" w14:textId="1224531C"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6" w:history="1">
            <w:r w:rsidR="00163F28" w:rsidRPr="004805C3">
              <w:rPr>
                <w:rStyle w:val="Lienhypertexte"/>
                <w:rFonts w:cstheme="minorHAnsi"/>
                <w:noProof/>
              </w:rPr>
              <w:t>15.1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Suivi du marché au niveau du GHT</w:t>
            </w:r>
            <w:r w:rsidR="00163F28">
              <w:rPr>
                <w:noProof/>
                <w:webHidden/>
              </w:rPr>
              <w:tab/>
            </w:r>
            <w:r w:rsidR="00163F28">
              <w:rPr>
                <w:noProof/>
                <w:webHidden/>
              </w:rPr>
              <w:fldChar w:fldCharType="begin"/>
            </w:r>
            <w:r w:rsidR="00163F28">
              <w:rPr>
                <w:noProof/>
                <w:webHidden/>
              </w:rPr>
              <w:instrText xml:space="preserve"> PAGEREF _Toc232168496 \h </w:instrText>
            </w:r>
            <w:r w:rsidR="00163F28">
              <w:rPr>
                <w:noProof/>
                <w:webHidden/>
              </w:rPr>
            </w:r>
            <w:r w:rsidR="00163F28">
              <w:rPr>
                <w:noProof/>
                <w:webHidden/>
              </w:rPr>
              <w:fldChar w:fldCharType="separate"/>
            </w:r>
            <w:r w:rsidR="00163F28">
              <w:rPr>
                <w:noProof/>
                <w:webHidden/>
              </w:rPr>
              <w:t>31</w:t>
            </w:r>
            <w:r w:rsidR="00163F28">
              <w:rPr>
                <w:noProof/>
                <w:webHidden/>
              </w:rPr>
              <w:fldChar w:fldCharType="end"/>
            </w:r>
          </w:hyperlink>
        </w:p>
        <w:p w14:paraId="47B06784" w14:textId="7FA33B2C"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497" w:history="1">
            <w:r w:rsidR="00163F28" w:rsidRPr="004805C3">
              <w:rPr>
                <w:rStyle w:val="Lienhypertexte"/>
                <w:rFonts w:cstheme="minorHAnsi"/>
                <w:noProof/>
              </w:rPr>
              <w:t>15.2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Données relatives à l’origine des produits</w:t>
            </w:r>
            <w:r w:rsidR="00163F28">
              <w:rPr>
                <w:noProof/>
                <w:webHidden/>
              </w:rPr>
              <w:tab/>
            </w:r>
            <w:r w:rsidR="00163F28">
              <w:rPr>
                <w:noProof/>
                <w:webHidden/>
              </w:rPr>
              <w:fldChar w:fldCharType="begin"/>
            </w:r>
            <w:r w:rsidR="00163F28">
              <w:rPr>
                <w:noProof/>
                <w:webHidden/>
              </w:rPr>
              <w:instrText xml:space="preserve"> PAGEREF _Toc232168497 \h </w:instrText>
            </w:r>
            <w:r w:rsidR="00163F28">
              <w:rPr>
                <w:noProof/>
                <w:webHidden/>
              </w:rPr>
            </w:r>
            <w:r w:rsidR="00163F28">
              <w:rPr>
                <w:noProof/>
                <w:webHidden/>
              </w:rPr>
              <w:fldChar w:fldCharType="separate"/>
            </w:r>
            <w:r w:rsidR="00163F28">
              <w:rPr>
                <w:noProof/>
                <w:webHidden/>
              </w:rPr>
              <w:t>32</w:t>
            </w:r>
            <w:r w:rsidR="00163F28">
              <w:rPr>
                <w:noProof/>
                <w:webHidden/>
              </w:rPr>
              <w:fldChar w:fldCharType="end"/>
            </w:r>
          </w:hyperlink>
        </w:p>
        <w:p w14:paraId="55800719" w14:textId="3310D9ED"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98" w:history="1">
            <w:r w:rsidR="00163F28" w:rsidRPr="004805C3">
              <w:rPr>
                <w:rStyle w:val="Lienhypertexte"/>
                <w:rFonts w:cstheme="minorHAnsi"/>
                <w:noProof/>
              </w:rPr>
              <w:t>Article.16</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Dispositions applicables en cas de titulaire étranger</w:t>
            </w:r>
            <w:r w:rsidR="00163F28">
              <w:rPr>
                <w:noProof/>
                <w:webHidden/>
              </w:rPr>
              <w:tab/>
            </w:r>
            <w:r w:rsidR="00163F28">
              <w:rPr>
                <w:noProof/>
                <w:webHidden/>
              </w:rPr>
              <w:fldChar w:fldCharType="begin"/>
            </w:r>
            <w:r w:rsidR="00163F28">
              <w:rPr>
                <w:noProof/>
                <w:webHidden/>
              </w:rPr>
              <w:instrText xml:space="preserve"> PAGEREF _Toc232168498 \h </w:instrText>
            </w:r>
            <w:r w:rsidR="00163F28">
              <w:rPr>
                <w:noProof/>
                <w:webHidden/>
              </w:rPr>
            </w:r>
            <w:r w:rsidR="00163F28">
              <w:rPr>
                <w:noProof/>
                <w:webHidden/>
              </w:rPr>
              <w:fldChar w:fldCharType="separate"/>
            </w:r>
            <w:r w:rsidR="00163F28">
              <w:rPr>
                <w:noProof/>
                <w:webHidden/>
              </w:rPr>
              <w:t>33</w:t>
            </w:r>
            <w:r w:rsidR="00163F28">
              <w:rPr>
                <w:noProof/>
                <w:webHidden/>
              </w:rPr>
              <w:fldChar w:fldCharType="end"/>
            </w:r>
          </w:hyperlink>
        </w:p>
        <w:p w14:paraId="2B9D2340" w14:textId="5DEA28C4"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499" w:history="1">
            <w:r w:rsidR="00163F28" w:rsidRPr="004805C3">
              <w:rPr>
                <w:rStyle w:val="Lienhypertexte"/>
                <w:rFonts w:cstheme="minorHAnsi"/>
                <w:noProof/>
              </w:rPr>
              <w:t>Article.17</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Pénalités</w:t>
            </w:r>
            <w:r w:rsidR="00163F28">
              <w:rPr>
                <w:noProof/>
                <w:webHidden/>
              </w:rPr>
              <w:tab/>
            </w:r>
            <w:r w:rsidR="00163F28">
              <w:rPr>
                <w:noProof/>
                <w:webHidden/>
              </w:rPr>
              <w:fldChar w:fldCharType="begin"/>
            </w:r>
            <w:r w:rsidR="00163F28">
              <w:rPr>
                <w:noProof/>
                <w:webHidden/>
              </w:rPr>
              <w:instrText xml:space="preserve"> PAGEREF _Toc232168499 \h </w:instrText>
            </w:r>
            <w:r w:rsidR="00163F28">
              <w:rPr>
                <w:noProof/>
                <w:webHidden/>
              </w:rPr>
            </w:r>
            <w:r w:rsidR="00163F28">
              <w:rPr>
                <w:noProof/>
                <w:webHidden/>
              </w:rPr>
              <w:fldChar w:fldCharType="separate"/>
            </w:r>
            <w:r w:rsidR="00163F28">
              <w:rPr>
                <w:noProof/>
                <w:webHidden/>
              </w:rPr>
              <w:t>33</w:t>
            </w:r>
            <w:r w:rsidR="00163F28">
              <w:rPr>
                <w:noProof/>
                <w:webHidden/>
              </w:rPr>
              <w:fldChar w:fldCharType="end"/>
            </w:r>
          </w:hyperlink>
        </w:p>
        <w:p w14:paraId="465E0792" w14:textId="36F863E6"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0" w:history="1">
            <w:r w:rsidR="00163F28" w:rsidRPr="004805C3">
              <w:rPr>
                <w:rStyle w:val="Lienhypertexte"/>
                <w:rFonts w:cstheme="minorHAnsi"/>
                <w:noProof/>
              </w:rPr>
              <w:t>17.1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Pénalités de retard</w:t>
            </w:r>
            <w:r w:rsidR="00163F28">
              <w:rPr>
                <w:noProof/>
                <w:webHidden/>
              </w:rPr>
              <w:tab/>
            </w:r>
            <w:r w:rsidR="00163F28">
              <w:rPr>
                <w:noProof/>
                <w:webHidden/>
              </w:rPr>
              <w:fldChar w:fldCharType="begin"/>
            </w:r>
            <w:r w:rsidR="00163F28">
              <w:rPr>
                <w:noProof/>
                <w:webHidden/>
              </w:rPr>
              <w:instrText xml:space="preserve"> PAGEREF _Toc232168500 \h </w:instrText>
            </w:r>
            <w:r w:rsidR="00163F28">
              <w:rPr>
                <w:noProof/>
                <w:webHidden/>
              </w:rPr>
            </w:r>
            <w:r w:rsidR="00163F28">
              <w:rPr>
                <w:noProof/>
                <w:webHidden/>
              </w:rPr>
              <w:fldChar w:fldCharType="separate"/>
            </w:r>
            <w:r w:rsidR="00163F28">
              <w:rPr>
                <w:noProof/>
                <w:webHidden/>
              </w:rPr>
              <w:t>33</w:t>
            </w:r>
            <w:r w:rsidR="00163F28">
              <w:rPr>
                <w:noProof/>
                <w:webHidden/>
              </w:rPr>
              <w:fldChar w:fldCharType="end"/>
            </w:r>
          </w:hyperlink>
        </w:p>
        <w:p w14:paraId="20554428" w14:textId="767BEF80"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1" w:history="1">
            <w:r w:rsidR="00163F28" w:rsidRPr="004805C3">
              <w:rPr>
                <w:rStyle w:val="Lienhypertexte"/>
                <w:rFonts w:cstheme="minorHAnsi"/>
                <w:noProof/>
              </w:rPr>
              <w:t>17.2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Pénalités d'indisponibilité</w:t>
            </w:r>
            <w:r w:rsidR="00163F28">
              <w:rPr>
                <w:noProof/>
                <w:webHidden/>
              </w:rPr>
              <w:tab/>
            </w:r>
            <w:r w:rsidR="00163F28">
              <w:rPr>
                <w:noProof/>
                <w:webHidden/>
              </w:rPr>
              <w:fldChar w:fldCharType="begin"/>
            </w:r>
            <w:r w:rsidR="00163F28">
              <w:rPr>
                <w:noProof/>
                <w:webHidden/>
              </w:rPr>
              <w:instrText xml:space="preserve"> PAGEREF _Toc232168501 \h </w:instrText>
            </w:r>
            <w:r w:rsidR="00163F28">
              <w:rPr>
                <w:noProof/>
                <w:webHidden/>
              </w:rPr>
            </w:r>
            <w:r w:rsidR="00163F28">
              <w:rPr>
                <w:noProof/>
                <w:webHidden/>
              </w:rPr>
              <w:fldChar w:fldCharType="separate"/>
            </w:r>
            <w:r w:rsidR="00163F28">
              <w:rPr>
                <w:noProof/>
                <w:webHidden/>
              </w:rPr>
              <w:t>34</w:t>
            </w:r>
            <w:r w:rsidR="00163F28">
              <w:rPr>
                <w:noProof/>
                <w:webHidden/>
              </w:rPr>
              <w:fldChar w:fldCharType="end"/>
            </w:r>
          </w:hyperlink>
        </w:p>
        <w:p w14:paraId="02247D64" w14:textId="72C31D0D"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2" w:history="1">
            <w:r w:rsidR="00163F28" w:rsidRPr="004805C3">
              <w:rPr>
                <w:rStyle w:val="Lienhypertexte"/>
                <w:rFonts w:eastAsia="Times New Roman" w:cstheme="minorHAnsi"/>
                <w:noProof/>
              </w:rPr>
              <w:t>17.3</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pour autres litiges d’exécution</w:t>
            </w:r>
            <w:r w:rsidR="00163F28">
              <w:rPr>
                <w:noProof/>
                <w:webHidden/>
              </w:rPr>
              <w:tab/>
            </w:r>
            <w:r w:rsidR="00163F28">
              <w:rPr>
                <w:noProof/>
                <w:webHidden/>
              </w:rPr>
              <w:fldChar w:fldCharType="begin"/>
            </w:r>
            <w:r w:rsidR="00163F28">
              <w:rPr>
                <w:noProof/>
                <w:webHidden/>
              </w:rPr>
              <w:instrText xml:space="preserve"> PAGEREF _Toc232168502 \h </w:instrText>
            </w:r>
            <w:r w:rsidR="00163F28">
              <w:rPr>
                <w:noProof/>
                <w:webHidden/>
              </w:rPr>
            </w:r>
            <w:r w:rsidR="00163F28">
              <w:rPr>
                <w:noProof/>
                <w:webHidden/>
              </w:rPr>
              <w:fldChar w:fldCharType="separate"/>
            </w:r>
            <w:r w:rsidR="00163F28">
              <w:rPr>
                <w:noProof/>
                <w:webHidden/>
              </w:rPr>
              <w:t>34</w:t>
            </w:r>
            <w:r w:rsidR="00163F28">
              <w:rPr>
                <w:noProof/>
                <w:webHidden/>
              </w:rPr>
              <w:fldChar w:fldCharType="end"/>
            </w:r>
          </w:hyperlink>
        </w:p>
        <w:p w14:paraId="4CEB040C" w14:textId="42F40459"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3" w:history="1">
            <w:r w:rsidR="00163F28" w:rsidRPr="004805C3">
              <w:rPr>
                <w:rStyle w:val="Lienhypertexte"/>
                <w:rFonts w:eastAsia="Times New Roman" w:cstheme="minorHAnsi"/>
                <w:noProof/>
              </w:rPr>
              <w:t>17.4</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applicables en cas de détachement de salariés étrangers (en cas de mise à disposition)</w:t>
            </w:r>
            <w:r w:rsidR="00163F28">
              <w:rPr>
                <w:noProof/>
                <w:webHidden/>
              </w:rPr>
              <w:tab/>
            </w:r>
            <w:r w:rsidR="00163F28">
              <w:rPr>
                <w:noProof/>
                <w:webHidden/>
              </w:rPr>
              <w:fldChar w:fldCharType="begin"/>
            </w:r>
            <w:r w:rsidR="00163F28">
              <w:rPr>
                <w:noProof/>
                <w:webHidden/>
              </w:rPr>
              <w:instrText xml:space="preserve"> PAGEREF _Toc232168503 \h </w:instrText>
            </w:r>
            <w:r w:rsidR="00163F28">
              <w:rPr>
                <w:noProof/>
                <w:webHidden/>
              </w:rPr>
            </w:r>
            <w:r w:rsidR="00163F28">
              <w:rPr>
                <w:noProof/>
                <w:webHidden/>
              </w:rPr>
              <w:fldChar w:fldCharType="separate"/>
            </w:r>
            <w:r w:rsidR="00163F28">
              <w:rPr>
                <w:noProof/>
                <w:webHidden/>
              </w:rPr>
              <w:t>34</w:t>
            </w:r>
            <w:r w:rsidR="00163F28">
              <w:rPr>
                <w:noProof/>
                <w:webHidden/>
              </w:rPr>
              <w:fldChar w:fldCharType="end"/>
            </w:r>
          </w:hyperlink>
        </w:p>
        <w:p w14:paraId="6F072C55" w14:textId="2713020C" w:rsidR="00163F28" w:rsidRDefault="00537736">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2168504" w:history="1">
            <w:r w:rsidR="00163F28" w:rsidRPr="004805C3">
              <w:rPr>
                <w:rStyle w:val="Lienhypertexte"/>
                <w:rFonts w:cstheme="minorHAnsi"/>
                <w:noProof/>
              </w:rPr>
              <w:t>17.4.1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Penalites relatives à la déclaration de detachement</w:t>
            </w:r>
            <w:r w:rsidR="00163F28">
              <w:rPr>
                <w:noProof/>
                <w:webHidden/>
              </w:rPr>
              <w:tab/>
            </w:r>
            <w:r w:rsidR="00163F28">
              <w:rPr>
                <w:noProof/>
                <w:webHidden/>
              </w:rPr>
              <w:fldChar w:fldCharType="begin"/>
            </w:r>
            <w:r w:rsidR="00163F28">
              <w:rPr>
                <w:noProof/>
                <w:webHidden/>
              </w:rPr>
              <w:instrText xml:space="preserve"> PAGEREF _Toc232168504 \h </w:instrText>
            </w:r>
            <w:r w:rsidR="00163F28">
              <w:rPr>
                <w:noProof/>
                <w:webHidden/>
              </w:rPr>
            </w:r>
            <w:r w:rsidR="00163F28">
              <w:rPr>
                <w:noProof/>
                <w:webHidden/>
              </w:rPr>
              <w:fldChar w:fldCharType="separate"/>
            </w:r>
            <w:r w:rsidR="00163F28">
              <w:rPr>
                <w:noProof/>
                <w:webHidden/>
              </w:rPr>
              <w:t>34</w:t>
            </w:r>
            <w:r w:rsidR="00163F28">
              <w:rPr>
                <w:noProof/>
                <w:webHidden/>
              </w:rPr>
              <w:fldChar w:fldCharType="end"/>
            </w:r>
          </w:hyperlink>
        </w:p>
        <w:p w14:paraId="013C9FE9" w14:textId="3160FBFC" w:rsidR="00163F28" w:rsidRDefault="00537736">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2168505" w:history="1">
            <w:r w:rsidR="00163F28" w:rsidRPr="004805C3">
              <w:rPr>
                <w:rStyle w:val="Lienhypertexte"/>
                <w:rFonts w:cstheme="minorHAnsi"/>
                <w:noProof/>
              </w:rPr>
              <w:t>17.4.2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PENALITES RELATIVES au non-respect des obligations en matière de détachement de salariés étrangers</w:t>
            </w:r>
            <w:r w:rsidR="00163F28">
              <w:rPr>
                <w:noProof/>
                <w:webHidden/>
              </w:rPr>
              <w:tab/>
            </w:r>
            <w:r w:rsidR="00163F28">
              <w:rPr>
                <w:noProof/>
                <w:webHidden/>
              </w:rPr>
              <w:fldChar w:fldCharType="begin"/>
            </w:r>
            <w:r w:rsidR="00163F28">
              <w:rPr>
                <w:noProof/>
                <w:webHidden/>
              </w:rPr>
              <w:instrText xml:space="preserve"> PAGEREF _Toc232168505 \h </w:instrText>
            </w:r>
            <w:r w:rsidR="00163F28">
              <w:rPr>
                <w:noProof/>
                <w:webHidden/>
              </w:rPr>
            </w:r>
            <w:r w:rsidR="00163F28">
              <w:rPr>
                <w:noProof/>
                <w:webHidden/>
              </w:rPr>
              <w:fldChar w:fldCharType="separate"/>
            </w:r>
            <w:r w:rsidR="00163F28">
              <w:rPr>
                <w:noProof/>
                <w:webHidden/>
              </w:rPr>
              <w:t>34</w:t>
            </w:r>
            <w:r w:rsidR="00163F28">
              <w:rPr>
                <w:noProof/>
                <w:webHidden/>
              </w:rPr>
              <w:fldChar w:fldCharType="end"/>
            </w:r>
          </w:hyperlink>
        </w:p>
        <w:p w14:paraId="0DCF57D5" w14:textId="1C4498F3"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6" w:history="1">
            <w:r w:rsidR="00163F28" w:rsidRPr="004805C3">
              <w:rPr>
                <w:rStyle w:val="Lienhypertexte"/>
                <w:rFonts w:eastAsia="Times New Roman" w:cstheme="minorHAnsi"/>
                <w:noProof/>
              </w:rPr>
              <w:t>17.5</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pour défaut des obligations relatives à la récupération des données</w:t>
            </w:r>
            <w:r w:rsidR="00163F28">
              <w:rPr>
                <w:noProof/>
                <w:webHidden/>
              </w:rPr>
              <w:tab/>
            </w:r>
            <w:r w:rsidR="00163F28">
              <w:rPr>
                <w:noProof/>
                <w:webHidden/>
              </w:rPr>
              <w:fldChar w:fldCharType="begin"/>
            </w:r>
            <w:r w:rsidR="00163F28">
              <w:rPr>
                <w:noProof/>
                <w:webHidden/>
              </w:rPr>
              <w:instrText xml:space="preserve"> PAGEREF _Toc232168506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666943F8" w14:textId="0AE47219" w:rsidR="00163F28" w:rsidRDefault="00537736">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2168507" w:history="1">
            <w:r w:rsidR="00163F28" w:rsidRPr="004805C3">
              <w:rPr>
                <w:rStyle w:val="Lienhypertexte"/>
                <w:rFonts w:cstheme="minorHAnsi"/>
                <w:noProof/>
              </w:rPr>
              <w:t>17.5.1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Penalites relatives au non-respect des délais de transmission des donnes de suivi du marché au niveau du GHT</w:t>
            </w:r>
            <w:r w:rsidR="00163F28">
              <w:rPr>
                <w:noProof/>
                <w:webHidden/>
              </w:rPr>
              <w:tab/>
            </w:r>
            <w:r w:rsidR="00163F28">
              <w:rPr>
                <w:noProof/>
                <w:webHidden/>
              </w:rPr>
              <w:fldChar w:fldCharType="begin"/>
            </w:r>
            <w:r w:rsidR="00163F28">
              <w:rPr>
                <w:noProof/>
                <w:webHidden/>
              </w:rPr>
              <w:instrText xml:space="preserve"> PAGEREF _Toc232168507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6F617245" w14:textId="3EA639A0"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8" w:history="1">
            <w:r w:rsidR="00163F28" w:rsidRPr="004805C3">
              <w:rPr>
                <w:rStyle w:val="Lienhypertexte"/>
                <w:rFonts w:eastAsia="Times New Roman" w:cstheme="minorHAnsi"/>
                <w:noProof/>
              </w:rPr>
              <w:t>17.6</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pour non-respect des obligations en matière de développement durable</w:t>
            </w:r>
            <w:r w:rsidR="00163F28">
              <w:rPr>
                <w:noProof/>
                <w:webHidden/>
              </w:rPr>
              <w:tab/>
            </w:r>
            <w:r w:rsidR="00163F28">
              <w:rPr>
                <w:noProof/>
                <w:webHidden/>
              </w:rPr>
              <w:fldChar w:fldCharType="begin"/>
            </w:r>
            <w:r w:rsidR="00163F28">
              <w:rPr>
                <w:noProof/>
                <w:webHidden/>
              </w:rPr>
              <w:instrText xml:space="preserve"> PAGEREF _Toc232168508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0869BC41" w14:textId="1AE88EF9"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09" w:history="1">
            <w:r w:rsidR="00163F28" w:rsidRPr="004805C3">
              <w:rPr>
                <w:rStyle w:val="Lienhypertexte"/>
                <w:rFonts w:eastAsia="Times New Roman" w:cstheme="minorHAnsi"/>
                <w:noProof/>
              </w:rPr>
              <w:t>17.7</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pour non-respect du règlement intérieur du CHU de Montpellier</w:t>
            </w:r>
            <w:r w:rsidR="00163F28">
              <w:rPr>
                <w:noProof/>
                <w:webHidden/>
              </w:rPr>
              <w:tab/>
            </w:r>
            <w:r w:rsidR="00163F28">
              <w:rPr>
                <w:noProof/>
                <w:webHidden/>
              </w:rPr>
              <w:fldChar w:fldCharType="begin"/>
            </w:r>
            <w:r w:rsidR="00163F28">
              <w:rPr>
                <w:noProof/>
                <w:webHidden/>
              </w:rPr>
              <w:instrText xml:space="preserve"> PAGEREF _Toc232168509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5B67AE67" w14:textId="02B2A957"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0" w:history="1">
            <w:r w:rsidR="00163F28" w:rsidRPr="004805C3">
              <w:rPr>
                <w:rStyle w:val="Lienhypertexte"/>
                <w:rFonts w:eastAsia="Times New Roman" w:cstheme="minorHAnsi"/>
                <w:noProof/>
              </w:rPr>
              <w:t>17.8</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applicables en cas de non transmission de la liste des salariés soumis à autorisation de travail</w:t>
            </w:r>
            <w:r w:rsidR="00163F28">
              <w:rPr>
                <w:noProof/>
                <w:webHidden/>
              </w:rPr>
              <w:tab/>
            </w:r>
            <w:r w:rsidR="00163F28">
              <w:rPr>
                <w:noProof/>
                <w:webHidden/>
              </w:rPr>
              <w:fldChar w:fldCharType="begin"/>
            </w:r>
            <w:r w:rsidR="00163F28">
              <w:rPr>
                <w:noProof/>
                <w:webHidden/>
              </w:rPr>
              <w:instrText xml:space="preserve"> PAGEREF _Toc232168510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339A8660" w14:textId="09819264"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1" w:history="1">
            <w:r w:rsidR="00163F28" w:rsidRPr="004805C3">
              <w:rPr>
                <w:rStyle w:val="Lienhypertexte"/>
                <w:rFonts w:eastAsia="Times New Roman" w:cstheme="minorHAnsi"/>
                <w:noProof/>
              </w:rPr>
              <w:t>17.9</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Pénalités relatives à l’absence d’information concernant la rupture de produits</w:t>
            </w:r>
            <w:r w:rsidR="00163F28">
              <w:rPr>
                <w:noProof/>
                <w:webHidden/>
              </w:rPr>
              <w:tab/>
            </w:r>
            <w:r w:rsidR="00163F28">
              <w:rPr>
                <w:noProof/>
                <w:webHidden/>
              </w:rPr>
              <w:fldChar w:fldCharType="begin"/>
            </w:r>
            <w:r w:rsidR="00163F28">
              <w:rPr>
                <w:noProof/>
                <w:webHidden/>
              </w:rPr>
              <w:instrText xml:space="preserve"> PAGEREF _Toc232168511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4A21EC5D" w14:textId="2151EAE1"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12" w:history="1">
            <w:r w:rsidR="00163F28" w:rsidRPr="004805C3">
              <w:rPr>
                <w:rStyle w:val="Lienhypertexte"/>
                <w:rFonts w:cstheme="minorHAnsi"/>
                <w:noProof/>
              </w:rPr>
              <w:t>Article.18</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Informations techniques - Formation</w:t>
            </w:r>
            <w:r w:rsidR="00163F28">
              <w:rPr>
                <w:noProof/>
                <w:webHidden/>
              </w:rPr>
              <w:tab/>
            </w:r>
            <w:r w:rsidR="00163F28">
              <w:rPr>
                <w:noProof/>
                <w:webHidden/>
              </w:rPr>
              <w:fldChar w:fldCharType="begin"/>
            </w:r>
            <w:r w:rsidR="00163F28">
              <w:rPr>
                <w:noProof/>
                <w:webHidden/>
              </w:rPr>
              <w:instrText xml:space="preserve"> PAGEREF _Toc232168512 \h </w:instrText>
            </w:r>
            <w:r w:rsidR="00163F28">
              <w:rPr>
                <w:noProof/>
                <w:webHidden/>
              </w:rPr>
            </w:r>
            <w:r w:rsidR="00163F28">
              <w:rPr>
                <w:noProof/>
                <w:webHidden/>
              </w:rPr>
              <w:fldChar w:fldCharType="separate"/>
            </w:r>
            <w:r w:rsidR="00163F28">
              <w:rPr>
                <w:noProof/>
                <w:webHidden/>
              </w:rPr>
              <w:t>35</w:t>
            </w:r>
            <w:r w:rsidR="00163F28">
              <w:rPr>
                <w:noProof/>
                <w:webHidden/>
              </w:rPr>
              <w:fldChar w:fldCharType="end"/>
            </w:r>
          </w:hyperlink>
        </w:p>
        <w:p w14:paraId="12757D4F" w14:textId="043F555B"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13" w:history="1">
            <w:r w:rsidR="00163F28" w:rsidRPr="004805C3">
              <w:rPr>
                <w:rStyle w:val="Lienhypertexte"/>
                <w:rFonts w:cstheme="minorHAnsi"/>
                <w:noProof/>
              </w:rPr>
              <w:t>Article.19</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litiges et differends</w:t>
            </w:r>
            <w:r w:rsidR="00163F28">
              <w:rPr>
                <w:noProof/>
                <w:webHidden/>
              </w:rPr>
              <w:tab/>
            </w:r>
            <w:r w:rsidR="00163F28">
              <w:rPr>
                <w:noProof/>
                <w:webHidden/>
              </w:rPr>
              <w:fldChar w:fldCharType="begin"/>
            </w:r>
            <w:r w:rsidR="00163F28">
              <w:rPr>
                <w:noProof/>
                <w:webHidden/>
              </w:rPr>
              <w:instrText xml:space="preserve"> PAGEREF _Toc232168513 \h </w:instrText>
            </w:r>
            <w:r w:rsidR="00163F28">
              <w:rPr>
                <w:noProof/>
                <w:webHidden/>
              </w:rPr>
            </w:r>
            <w:r w:rsidR="00163F28">
              <w:rPr>
                <w:noProof/>
                <w:webHidden/>
              </w:rPr>
              <w:fldChar w:fldCharType="separate"/>
            </w:r>
            <w:r w:rsidR="00163F28">
              <w:rPr>
                <w:noProof/>
                <w:webHidden/>
              </w:rPr>
              <w:t>36</w:t>
            </w:r>
            <w:r w:rsidR="00163F28">
              <w:rPr>
                <w:noProof/>
                <w:webHidden/>
              </w:rPr>
              <w:fldChar w:fldCharType="end"/>
            </w:r>
          </w:hyperlink>
        </w:p>
        <w:p w14:paraId="40550B27" w14:textId="72FBF9CD"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4" w:history="1">
            <w:r w:rsidR="00163F28" w:rsidRPr="004805C3">
              <w:rPr>
                <w:rStyle w:val="Lienhypertexte"/>
                <w:rFonts w:eastAsia="Times New Roman" w:cstheme="minorHAnsi"/>
                <w:noProof/>
              </w:rPr>
              <w:t>19.1</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Différends</w:t>
            </w:r>
            <w:r w:rsidR="00163F28">
              <w:rPr>
                <w:noProof/>
                <w:webHidden/>
              </w:rPr>
              <w:tab/>
            </w:r>
            <w:r w:rsidR="00163F28">
              <w:rPr>
                <w:noProof/>
                <w:webHidden/>
              </w:rPr>
              <w:fldChar w:fldCharType="begin"/>
            </w:r>
            <w:r w:rsidR="00163F28">
              <w:rPr>
                <w:noProof/>
                <w:webHidden/>
              </w:rPr>
              <w:instrText xml:space="preserve"> PAGEREF _Toc232168514 \h </w:instrText>
            </w:r>
            <w:r w:rsidR="00163F28">
              <w:rPr>
                <w:noProof/>
                <w:webHidden/>
              </w:rPr>
            </w:r>
            <w:r w:rsidR="00163F28">
              <w:rPr>
                <w:noProof/>
                <w:webHidden/>
              </w:rPr>
              <w:fldChar w:fldCharType="separate"/>
            </w:r>
            <w:r w:rsidR="00163F28">
              <w:rPr>
                <w:noProof/>
                <w:webHidden/>
              </w:rPr>
              <w:t>36</w:t>
            </w:r>
            <w:r w:rsidR="00163F28">
              <w:rPr>
                <w:noProof/>
                <w:webHidden/>
              </w:rPr>
              <w:fldChar w:fldCharType="end"/>
            </w:r>
          </w:hyperlink>
        </w:p>
        <w:p w14:paraId="1999ADA3" w14:textId="46398051"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5" w:history="1">
            <w:r w:rsidR="00163F28" w:rsidRPr="004805C3">
              <w:rPr>
                <w:rStyle w:val="Lienhypertexte"/>
                <w:rFonts w:eastAsia="Times New Roman" w:cstheme="minorHAnsi"/>
                <w:noProof/>
              </w:rPr>
              <w:t>19.2</w:t>
            </w:r>
            <w:r w:rsidR="00163F28">
              <w:rPr>
                <w:rFonts w:asciiTheme="minorHAnsi" w:hAnsiTheme="minorHAnsi" w:cstheme="minorBidi"/>
                <w:noProof/>
                <w:kern w:val="2"/>
                <w:sz w:val="24"/>
                <w:szCs w:val="24"/>
                <w14:ligatures w14:val="standardContextual"/>
              </w:rPr>
              <w:tab/>
            </w:r>
            <w:r w:rsidR="00163F28" w:rsidRPr="004805C3">
              <w:rPr>
                <w:rStyle w:val="Lienhypertexte"/>
                <w:rFonts w:eastAsia="Times New Roman" w:cstheme="minorHAnsi"/>
                <w:noProof/>
              </w:rPr>
              <w:t>Attribution de compétence</w:t>
            </w:r>
            <w:r w:rsidR="00163F28">
              <w:rPr>
                <w:noProof/>
                <w:webHidden/>
              </w:rPr>
              <w:tab/>
            </w:r>
            <w:r w:rsidR="00163F28">
              <w:rPr>
                <w:noProof/>
                <w:webHidden/>
              </w:rPr>
              <w:fldChar w:fldCharType="begin"/>
            </w:r>
            <w:r w:rsidR="00163F28">
              <w:rPr>
                <w:noProof/>
                <w:webHidden/>
              </w:rPr>
              <w:instrText xml:space="preserve"> PAGEREF _Toc232168515 \h </w:instrText>
            </w:r>
            <w:r w:rsidR="00163F28">
              <w:rPr>
                <w:noProof/>
                <w:webHidden/>
              </w:rPr>
            </w:r>
            <w:r w:rsidR="00163F28">
              <w:rPr>
                <w:noProof/>
                <w:webHidden/>
              </w:rPr>
              <w:fldChar w:fldCharType="separate"/>
            </w:r>
            <w:r w:rsidR="00163F28">
              <w:rPr>
                <w:noProof/>
                <w:webHidden/>
              </w:rPr>
              <w:t>36</w:t>
            </w:r>
            <w:r w:rsidR="00163F28">
              <w:rPr>
                <w:noProof/>
                <w:webHidden/>
              </w:rPr>
              <w:fldChar w:fldCharType="end"/>
            </w:r>
          </w:hyperlink>
        </w:p>
        <w:p w14:paraId="37A71138" w14:textId="7EF00AFA"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16" w:history="1">
            <w:r w:rsidR="00163F28" w:rsidRPr="004805C3">
              <w:rPr>
                <w:rStyle w:val="Lienhypertexte"/>
                <w:rFonts w:cstheme="minorHAnsi"/>
                <w:noProof/>
              </w:rPr>
              <w:t>Article.20</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Résiliation et exécution par défaut</w:t>
            </w:r>
            <w:r w:rsidR="00163F28">
              <w:rPr>
                <w:noProof/>
                <w:webHidden/>
              </w:rPr>
              <w:tab/>
            </w:r>
            <w:r w:rsidR="00163F28">
              <w:rPr>
                <w:noProof/>
                <w:webHidden/>
              </w:rPr>
              <w:fldChar w:fldCharType="begin"/>
            </w:r>
            <w:r w:rsidR="00163F28">
              <w:rPr>
                <w:noProof/>
                <w:webHidden/>
              </w:rPr>
              <w:instrText xml:space="preserve"> PAGEREF _Toc232168516 \h </w:instrText>
            </w:r>
            <w:r w:rsidR="00163F28">
              <w:rPr>
                <w:noProof/>
                <w:webHidden/>
              </w:rPr>
            </w:r>
            <w:r w:rsidR="00163F28">
              <w:rPr>
                <w:noProof/>
                <w:webHidden/>
              </w:rPr>
              <w:fldChar w:fldCharType="separate"/>
            </w:r>
            <w:r w:rsidR="00163F28">
              <w:rPr>
                <w:noProof/>
                <w:webHidden/>
              </w:rPr>
              <w:t>36</w:t>
            </w:r>
            <w:r w:rsidR="00163F28">
              <w:rPr>
                <w:noProof/>
                <w:webHidden/>
              </w:rPr>
              <w:fldChar w:fldCharType="end"/>
            </w:r>
          </w:hyperlink>
        </w:p>
        <w:p w14:paraId="1F4C645E" w14:textId="2BC2B9E2"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7" w:history="1">
            <w:r w:rsidR="00163F28" w:rsidRPr="004805C3">
              <w:rPr>
                <w:rStyle w:val="Lienhypertexte"/>
                <w:rFonts w:cstheme="minorHAnsi"/>
                <w:noProof/>
              </w:rPr>
              <w:t>20.1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Résiliation</w:t>
            </w:r>
            <w:r w:rsidR="00163F28">
              <w:rPr>
                <w:noProof/>
                <w:webHidden/>
              </w:rPr>
              <w:tab/>
            </w:r>
            <w:r w:rsidR="00163F28">
              <w:rPr>
                <w:noProof/>
                <w:webHidden/>
              </w:rPr>
              <w:fldChar w:fldCharType="begin"/>
            </w:r>
            <w:r w:rsidR="00163F28">
              <w:rPr>
                <w:noProof/>
                <w:webHidden/>
              </w:rPr>
              <w:instrText xml:space="preserve"> PAGEREF _Toc232168517 \h </w:instrText>
            </w:r>
            <w:r w:rsidR="00163F28">
              <w:rPr>
                <w:noProof/>
                <w:webHidden/>
              </w:rPr>
            </w:r>
            <w:r w:rsidR="00163F28">
              <w:rPr>
                <w:noProof/>
                <w:webHidden/>
              </w:rPr>
              <w:fldChar w:fldCharType="separate"/>
            </w:r>
            <w:r w:rsidR="00163F28">
              <w:rPr>
                <w:noProof/>
                <w:webHidden/>
              </w:rPr>
              <w:t>36</w:t>
            </w:r>
            <w:r w:rsidR="00163F28">
              <w:rPr>
                <w:noProof/>
                <w:webHidden/>
              </w:rPr>
              <w:fldChar w:fldCharType="end"/>
            </w:r>
          </w:hyperlink>
        </w:p>
        <w:p w14:paraId="50B32784" w14:textId="161615CE"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18" w:history="1">
            <w:r w:rsidR="00163F28" w:rsidRPr="004805C3">
              <w:rPr>
                <w:rStyle w:val="Lienhypertexte"/>
                <w:rFonts w:cstheme="minorHAnsi"/>
                <w:noProof/>
              </w:rPr>
              <w:t>20.2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Exécution par défaut</w:t>
            </w:r>
            <w:r w:rsidR="00163F28">
              <w:rPr>
                <w:noProof/>
                <w:webHidden/>
              </w:rPr>
              <w:tab/>
            </w:r>
            <w:r w:rsidR="00163F28">
              <w:rPr>
                <w:noProof/>
                <w:webHidden/>
              </w:rPr>
              <w:fldChar w:fldCharType="begin"/>
            </w:r>
            <w:r w:rsidR="00163F28">
              <w:rPr>
                <w:noProof/>
                <w:webHidden/>
              </w:rPr>
              <w:instrText xml:space="preserve"> PAGEREF _Toc232168518 \h </w:instrText>
            </w:r>
            <w:r w:rsidR="00163F28">
              <w:rPr>
                <w:noProof/>
                <w:webHidden/>
              </w:rPr>
            </w:r>
            <w:r w:rsidR="00163F28">
              <w:rPr>
                <w:noProof/>
                <w:webHidden/>
              </w:rPr>
              <w:fldChar w:fldCharType="separate"/>
            </w:r>
            <w:r w:rsidR="00163F28">
              <w:rPr>
                <w:noProof/>
                <w:webHidden/>
              </w:rPr>
              <w:t>37</w:t>
            </w:r>
            <w:r w:rsidR="00163F28">
              <w:rPr>
                <w:noProof/>
                <w:webHidden/>
              </w:rPr>
              <w:fldChar w:fldCharType="end"/>
            </w:r>
          </w:hyperlink>
        </w:p>
        <w:p w14:paraId="03FFC3BB" w14:textId="096AC73E"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19" w:history="1">
            <w:r w:rsidR="00163F28" w:rsidRPr="004805C3">
              <w:rPr>
                <w:rStyle w:val="Lienhypertexte"/>
                <w:rFonts w:cstheme="minorHAnsi"/>
                <w:noProof/>
              </w:rPr>
              <w:t>Article.21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Sauvegarde Redressement et liquidation judiciaire</w:t>
            </w:r>
            <w:r w:rsidR="00163F28">
              <w:rPr>
                <w:noProof/>
                <w:webHidden/>
              </w:rPr>
              <w:tab/>
            </w:r>
            <w:r w:rsidR="00163F28">
              <w:rPr>
                <w:noProof/>
                <w:webHidden/>
              </w:rPr>
              <w:fldChar w:fldCharType="begin"/>
            </w:r>
            <w:r w:rsidR="00163F28">
              <w:rPr>
                <w:noProof/>
                <w:webHidden/>
              </w:rPr>
              <w:instrText xml:space="preserve"> PAGEREF _Toc232168519 \h </w:instrText>
            </w:r>
            <w:r w:rsidR="00163F28">
              <w:rPr>
                <w:noProof/>
                <w:webHidden/>
              </w:rPr>
            </w:r>
            <w:r w:rsidR="00163F28">
              <w:rPr>
                <w:noProof/>
                <w:webHidden/>
              </w:rPr>
              <w:fldChar w:fldCharType="separate"/>
            </w:r>
            <w:r w:rsidR="00163F28">
              <w:rPr>
                <w:noProof/>
                <w:webHidden/>
              </w:rPr>
              <w:t>38</w:t>
            </w:r>
            <w:r w:rsidR="00163F28">
              <w:rPr>
                <w:noProof/>
                <w:webHidden/>
              </w:rPr>
              <w:fldChar w:fldCharType="end"/>
            </w:r>
          </w:hyperlink>
        </w:p>
        <w:p w14:paraId="06048912" w14:textId="11DF5B90"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20" w:history="1">
            <w:r w:rsidR="00163F28" w:rsidRPr="004805C3">
              <w:rPr>
                <w:rStyle w:val="Lienhypertexte"/>
                <w:rFonts w:cstheme="minorHAnsi"/>
                <w:noProof/>
              </w:rPr>
              <w:t>Article.22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 Imprévision et circonstances imprévues</w:t>
            </w:r>
            <w:r w:rsidR="00163F28">
              <w:rPr>
                <w:noProof/>
                <w:webHidden/>
              </w:rPr>
              <w:tab/>
            </w:r>
            <w:r w:rsidR="00163F28">
              <w:rPr>
                <w:noProof/>
                <w:webHidden/>
              </w:rPr>
              <w:fldChar w:fldCharType="begin"/>
            </w:r>
            <w:r w:rsidR="00163F28">
              <w:rPr>
                <w:noProof/>
                <w:webHidden/>
              </w:rPr>
              <w:instrText xml:space="preserve"> PAGEREF _Toc232168520 \h </w:instrText>
            </w:r>
            <w:r w:rsidR="00163F28">
              <w:rPr>
                <w:noProof/>
                <w:webHidden/>
              </w:rPr>
            </w:r>
            <w:r w:rsidR="00163F28">
              <w:rPr>
                <w:noProof/>
                <w:webHidden/>
              </w:rPr>
              <w:fldChar w:fldCharType="separate"/>
            </w:r>
            <w:r w:rsidR="00163F28">
              <w:rPr>
                <w:noProof/>
                <w:webHidden/>
              </w:rPr>
              <w:t>38</w:t>
            </w:r>
            <w:r w:rsidR="00163F28">
              <w:rPr>
                <w:noProof/>
                <w:webHidden/>
              </w:rPr>
              <w:fldChar w:fldCharType="end"/>
            </w:r>
          </w:hyperlink>
        </w:p>
        <w:p w14:paraId="770B2A7D" w14:textId="1697F2DF"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1" w:history="1">
            <w:r w:rsidR="00163F28" w:rsidRPr="004805C3">
              <w:rPr>
                <w:rStyle w:val="Lienhypertexte"/>
                <w:rFonts w:cstheme="minorHAnsi"/>
                <w:b/>
                <w:i/>
                <w:iCs/>
                <w:noProof/>
              </w:rPr>
              <w:t>22.1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Obligation d’information</w:t>
            </w:r>
            <w:r w:rsidR="00163F28">
              <w:rPr>
                <w:noProof/>
                <w:webHidden/>
              </w:rPr>
              <w:tab/>
            </w:r>
            <w:r w:rsidR="00163F28">
              <w:rPr>
                <w:noProof/>
                <w:webHidden/>
              </w:rPr>
              <w:fldChar w:fldCharType="begin"/>
            </w:r>
            <w:r w:rsidR="00163F28">
              <w:rPr>
                <w:noProof/>
                <w:webHidden/>
              </w:rPr>
              <w:instrText xml:space="preserve"> PAGEREF _Toc232168521 \h </w:instrText>
            </w:r>
            <w:r w:rsidR="00163F28">
              <w:rPr>
                <w:noProof/>
                <w:webHidden/>
              </w:rPr>
            </w:r>
            <w:r w:rsidR="00163F28">
              <w:rPr>
                <w:noProof/>
                <w:webHidden/>
              </w:rPr>
              <w:fldChar w:fldCharType="separate"/>
            </w:r>
            <w:r w:rsidR="00163F28">
              <w:rPr>
                <w:noProof/>
                <w:webHidden/>
              </w:rPr>
              <w:t>38</w:t>
            </w:r>
            <w:r w:rsidR="00163F28">
              <w:rPr>
                <w:noProof/>
                <w:webHidden/>
              </w:rPr>
              <w:fldChar w:fldCharType="end"/>
            </w:r>
          </w:hyperlink>
        </w:p>
        <w:p w14:paraId="0269EB09" w14:textId="2C9BFFF0"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2" w:history="1">
            <w:r w:rsidR="00163F28" w:rsidRPr="004805C3">
              <w:rPr>
                <w:rStyle w:val="Lienhypertexte"/>
                <w:rFonts w:cstheme="minorHAnsi"/>
                <w:b/>
                <w:i/>
                <w:iCs/>
                <w:noProof/>
              </w:rPr>
              <w:t>22.2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Modalités de poursuite du marché</w:t>
            </w:r>
            <w:r w:rsidR="00163F28">
              <w:rPr>
                <w:noProof/>
                <w:webHidden/>
              </w:rPr>
              <w:tab/>
            </w:r>
            <w:r w:rsidR="00163F28">
              <w:rPr>
                <w:noProof/>
                <w:webHidden/>
              </w:rPr>
              <w:fldChar w:fldCharType="begin"/>
            </w:r>
            <w:r w:rsidR="00163F28">
              <w:rPr>
                <w:noProof/>
                <w:webHidden/>
              </w:rPr>
              <w:instrText xml:space="preserve"> PAGEREF _Toc232168522 \h </w:instrText>
            </w:r>
            <w:r w:rsidR="00163F28">
              <w:rPr>
                <w:noProof/>
                <w:webHidden/>
              </w:rPr>
            </w:r>
            <w:r w:rsidR="00163F28">
              <w:rPr>
                <w:noProof/>
                <w:webHidden/>
              </w:rPr>
              <w:fldChar w:fldCharType="separate"/>
            </w:r>
            <w:r w:rsidR="00163F28">
              <w:rPr>
                <w:noProof/>
                <w:webHidden/>
              </w:rPr>
              <w:t>38</w:t>
            </w:r>
            <w:r w:rsidR="00163F28">
              <w:rPr>
                <w:noProof/>
                <w:webHidden/>
              </w:rPr>
              <w:fldChar w:fldCharType="end"/>
            </w:r>
          </w:hyperlink>
        </w:p>
        <w:p w14:paraId="346A61DB" w14:textId="12B0DBEE"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3" w:history="1">
            <w:r w:rsidR="00163F28" w:rsidRPr="004805C3">
              <w:rPr>
                <w:rStyle w:val="Lienhypertexte"/>
                <w:rFonts w:cstheme="minorHAnsi"/>
                <w:b/>
                <w:i/>
                <w:iCs/>
                <w:noProof/>
              </w:rPr>
              <w:t>22.3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La suspension du marché</w:t>
            </w:r>
            <w:r w:rsidR="00163F28">
              <w:rPr>
                <w:noProof/>
                <w:webHidden/>
              </w:rPr>
              <w:tab/>
            </w:r>
            <w:r w:rsidR="00163F28">
              <w:rPr>
                <w:noProof/>
                <w:webHidden/>
              </w:rPr>
              <w:fldChar w:fldCharType="begin"/>
            </w:r>
            <w:r w:rsidR="00163F28">
              <w:rPr>
                <w:noProof/>
                <w:webHidden/>
              </w:rPr>
              <w:instrText xml:space="preserve"> PAGEREF _Toc232168523 \h </w:instrText>
            </w:r>
            <w:r w:rsidR="00163F28">
              <w:rPr>
                <w:noProof/>
                <w:webHidden/>
              </w:rPr>
            </w:r>
            <w:r w:rsidR="00163F28">
              <w:rPr>
                <w:noProof/>
                <w:webHidden/>
              </w:rPr>
              <w:fldChar w:fldCharType="separate"/>
            </w:r>
            <w:r w:rsidR="00163F28">
              <w:rPr>
                <w:noProof/>
                <w:webHidden/>
              </w:rPr>
              <w:t>39</w:t>
            </w:r>
            <w:r w:rsidR="00163F28">
              <w:rPr>
                <w:noProof/>
                <w:webHidden/>
              </w:rPr>
              <w:fldChar w:fldCharType="end"/>
            </w:r>
          </w:hyperlink>
        </w:p>
        <w:p w14:paraId="7038E121" w14:textId="3D281C86"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4" w:history="1">
            <w:r w:rsidR="00163F28" w:rsidRPr="004805C3">
              <w:rPr>
                <w:rStyle w:val="Lienhypertexte"/>
                <w:rFonts w:cstheme="minorHAnsi"/>
                <w:b/>
                <w:i/>
                <w:iCs/>
                <w:noProof/>
              </w:rPr>
              <w:t>22.4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Recevabilité d’une demande d’indemnisation en cas de poursuite du marché</w:t>
            </w:r>
            <w:r w:rsidR="00163F28">
              <w:rPr>
                <w:noProof/>
                <w:webHidden/>
              </w:rPr>
              <w:tab/>
            </w:r>
            <w:r w:rsidR="00163F28">
              <w:rPr>
                <w:noProof/>
                <w:webHidden/>
              </w:rPr>
              <w:fldChar w:fldCharType="begin"/>
            </w:r>
            <w:r w:rsidR="00163F28">
              <w:rPr>
                <w:noProof/>
                <w:webHidden/>
              </w:rPr>
              <w:instrText xml:space="preserve"> PAGEREF _Toc232168524 \h </w:instrText>
            </w:r>
            <w:r w:rsidR="00163F28">
              <w:rPr>
                <w:noProof/>
                <w:webHidden/>
              </w:rPr>
            </w:r>
            <w:r w:rsidR="00163F28">
              <w:rPr>
                <w:noProof/>
                <w:webHidden/>
              </w:rPr>
              <w:fldChar w:fldCharType="separate"/>
            </w:r>
            <w:r w:rsidR="00163F28">
              <w:rPr>
                <w:noProof/>
                <w:webHidden/>
              </w:rPr>
              <w:t>40</w:t>
            </w:r>
            <w:r w:rsidR="00163F28">
              <w:rPr>
                <w:noProof/>
                <w:webHidden/>
              </w:rPr>
              <w:fldChar w:fldCharType="end"/>
            </w:r>
          </w:hyperlink>
        </w:p>
        <w:p w14:paraId="5121A646" w14:textId="6D529745"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5" w:history="1">
            <w:r w:rsidR="00163F28" w:rsidRPr="004805C3">
              <w:rPr>
                <w:rStyle w:val="Lienhypertexte"/>
                <w:rFonts w:cstheme="minorHAnsi"/>
                <w:b/>
                <w:i/>
                <w:iCs/>
                <w:noProof/>
              </w:rPr>
              <w:t>22.5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Prolongation du marché</w:t>
            </w:r>
            <w:r w:rsidR="00163F28">
              <w:rPr>
                <w:noProof/>
                <w:webHidden/>
              </w:rPr>
              <w:tab/>
            </w:r>
            <w:r w:rsidR="00163F28">
              <w:rPr>
                <w:noProof/>
                <w:webHidden/>
              </w:rPr>
              <w:fldChar w:fldCharType="begin"/>
            </w:r>
            <w:r w:rsidR="00163F28">
              <w:rPr>
                <w:noProof/>
                <w:webHidden/>
              </w:rPr>
              <w:instrText xml:space="preserve"> PAGEREF _Toc232168525 \h </w:instrText>
            </w:r>
            <w:r w:rsidR="00163F28">
              <w:rPr>
                <w:noProof/>
                <w:webHidden/>
              </w:rPr>
            </w:r>
            <w:r w:rsidR="00163F28">
              <w:rPr>
                <w:noProof/>
                <w:webHidden/>
              </w:rPr>
              <w:fldChar w:fldCharType="separate"/>
            </w:r>
            <w:r w:rsidR="00163F28">
              <w:rPr>
                <w:noProof/>
                <w:webHidden/>
              </w:rPr>
              <w:t>41</w:t>
            </w:r>
            <w:r w:rsidR="00163F28">
              <w:rPr>
                <w:noProof/>
                <w:webHidden/>
              </w:rPr>
              <w:fldChar w:fldCharType="end"/>
            </w:r>
          </w:hyperlink>
        </w:p>
        <w:p w14:paraId="12F4ABDE" w14:textId="2B78F393"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26" w:history="1">
            <w:r w:rsidR="00163F28" w:rsidRPr="004805C3">
              <w:rPr>
                <w:rStyle w:val="Lienhypertexte"/>
                <w:rFonts w:cstheme="minorHAnsi"/>
                <w:noProof/>
              </w:rPr>
              <w:t>Article.23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Réglementation generale de protection des donnees (RGPD) (Marché traitant ou susceptible de traiter ds donnees personnelles)</w:t>
            </w:r>
            <w:r w:rsidR="00163F28">
              <w:rPr>
                <w:noProof/>
                <w:webHidden/>
              </w:rPr>
              <w:tab/>
            </w:r>
            <w:r w:rsidR="00163F28">
              <w:rPr>
                <w:noProof/>
                <w:webHidden/>
              </w:rPr>
              <w:fldChar w:fldCharType="begin"/>
            </w:r>
            <w:r w:rsidR="00163F28">
              <w:rPr>
                <w:noProof/>
                <w:webHidden/>
              </w:rPr>
              <w:instrText xml:space="preserve"> PAGEREF _Toc232168526 \h </w:instrText>
            </w:r>
            <w:r w:rsidR="00163F28">
              <w:rPr>
                <w:noProof/>
                <w:webHidden/>
              </w:rPr>
            </w:r>
            <w:r w:rsidR="00163F28">
              <w:rPr>
                <w:noProof/>
                <w:webHidden/>
              </w:rPr>
              <w:fldChar w:fldCharType="separate"/>
            </w:r>
            <w:r w:rsidR="00163F28">
              <w:rPr>
                <w:noProof/>
                <w:webHidden/>
              </w:rPr>
              <w:t>41</w:t>
            </w:r>
            <w:r w:rsidR="00163F28">
              <w:rPr>
                <w:noProof/>
                <w:webHidden/>
              </w:rPr>
              <w:fldChar w:fldCharType="end"/>
            </w:r>
          </w:hyperlink>
        </w:p>
        <w:p w14:paraId="4F720E5B" w14:textId="1D66A382"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27" w:history="1">
            <w:r w:rsidR="00163F28" w:rsidRPr="004805C3">
              <w:rPr>
                <w:rStyle w:val="Lienhypertexte"/>
                <w:rFonts w:cstheme="minorHAnsi"/>
                <w:noProof/>
              </w:rPr>
              <w:t>Article.24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Obligations du titulaire</w:t>
            </w:r>
            <w:r w:rsidR="00163F28">
              <w:rPr>
                <w:noProof/>
                <w:webHidden/>
              </w:rPr>
              <w:tab/>
            </w:r>
            <w:r w:rsidR="00163F28">
              <w:rPr>
                <w:noProof/>
                <w:webHidden/>
              </w:rPr>
              <w:fldChar w:fldCharType="begin"/>
            </w:r>
            <w:r w:rsidR="00163F28">
              <w:rPr>
                <w:noProof/>
                <w:webHidden/>
              </w:rPr>
              <w:instrText xml:space="preserve"> PAGEREF _Toc232168527 \h </w:instrText>
            </w:r>
            <w:r w:rsidR="00163F28">
              <w:rPr>
                <w:noProof/>
                <w:webHidden/>
              </w:rPr>
            </w:r>
            <w:r w:rsidR="00163F28">
              <w:rPr>
                <w:noProof/>
                <w:webHidden/>
              </w:rPr>
              <w:fldChar w:fldCharType="separate"/>
            </w:r>
            <w:r w:rsidR="00163F28">
              <w:rPr>
                <w:noProof/>
                <w:webHidden/>
              </w:rPr>
              <w:t>41</w:t>
            </w:r>
            <w:r w:rsidR="00163F28">
              <w:rPr>
                <w:noProof/>
                <w:webHidden/>
              </w:rPr>
              <w:fldChar w:fldCharType="end"/>
            </w:r>
          </w:hyperlink>
        </w:p>
        <w:p w14:paraId="659DA76D" w14:textId="02DEAE05"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8" w:history="1">
            <w:r w:rsidR="00163F28" w:rsidRPr="004805C3">
              <w:rPr>
                <w:rStyle w:val="Lienhypertexte"/>
                <w:rFonts w:cstheme="minorHAnsi"/>
                <w:b/>
                <w:i/>
                <w:iCs/>
                <w:noProof/>
              </w:rPr>
              <w:t>24.1</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Transmission des documents justificatifs de l’absence de motifs d’exclusion</w:t>
            </w:r>
            <w:r w:rsidR="00163F28">
              <w:rPr>
                <w:noProof/>
                <w:webHidden/>
              </w:rPr>
              <w:tab/>
            </w:r>
            <w:r w:rsidR="00163F28">
              <w:rPr>
                <w:noProof/>
                <w:webHidden/>
              </w:rPr>
              <w:fldChar w:fldCharType="begin"/>
            </w:r>
            <w:r w:rsidR="00163F28">
              <w:rPr>
                <w:noProof/>
                <w:webHidden/>
              </w:rPr>
              <w:instrText xml:space="preserve"> PAGEREF _Toc232168528 \h </w:instrText>
            </w:r>
            <w:r w:rsidR="00163F28">
              <w:rPr>
                <w:noProof/>
                <w:webHidden/>
              </w:rPr>
            </w:r>
            <w:r w:rsidR="00163F28">
              <w:rPr>
                <w:noProof/>
                <w:webHidden/>
              </w:rPr>
              <w:fldChar w:fldCharType="separate"/>
            </w:r>
            <w:r w:rsidR="00163F28">
              <w:rPr>
                <w:noProof/>
                <w:webHidden/>
              </w:rPr>
              <w:t>41</w:t>
            </w:r>
            <w:r w:rsidR="00163F28">
              <w:rPr>
                <w:noProof/>
                <w:webHidden/>
              </w:rPr>
              <w:fldChar w:fldCharType="end"/>
            </w:r>
          </w:hyperlink>
        </w:p>
        <w:p w14:paraId="6C2CEFCA" w14:textId="370A9FB1"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29" w:history="1">
            <w:r w:rsidR="00163F28" w:rsidRPr="004805C3">
              <w:rPr>
                <w:rStyle w:val="Lienhypertexte"/>
                <w:rFonts w:cstheme="minorHAnsi"/>
                <w:b/>
                <w:i/>
                <w:iCs/>
                <w:noProof/>
              </w:rPr>
              <w:t>24.2</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Modification des données administratives (clause de réexamen)</w:t>
            </w:r>
            <w:r w:rsidR="00163F28">
              <w:rPr>
                <w:noProof/>
                <w:webHidden/>
              </w:rPr>
              <w:tab/>
            </w:r>
            <w:r w:rsidR="00163F28">
              <w:rPr>
                <w:noProof/>
                <w:webHidden/>
              </w:rPr>
              <w:fldChar w:fldCharType="begin"/>
            </w:r>
            <w:r w:rsidR="00163F28">
              <w:rPr>
                <w:noProof/>
                <w:webHidden/>
              </w:rPr>
              <w:instrText xml:space="preserve"> PAGEREF _Toc232168529 \h </w:instrText>
            </w:r>
            <w:r w:rsidR="00163F28">
              <w:rPr>
                <w:noProof/>
                <w:webHidden/>
              </w:rPr>
            </w:r>
            <w:r w:rsidR="00163F28">
              <w:rPr>
                <w:noProof/>
                <w:webHidden/>
              </w:rPr>
              <w:fldChar w:fldCharType="separate"/>
            </w:r>
            <w:r w:rsidR="00163F28">
              <w:rPr>
                <w:noProof/>
                <w:webHidden/>
              </w:rPr>
              <w:t>42</w:t>
            </w:r>
            <w:r w:rsidR="00163F28">
              <w:rPr>
                <w:noProof/>
                <w:webHidden/>
              </w:rPr>
              <w:fldChar w:fldCharType="end"/>
            </w:r>
          </w:hyperlink>
        </w:p>
        <w:p w14:paraId="12F80781" w14:textId="46045B05"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30" w:history="1">
            <w:r w:rsidR="00163F28" w:rsidRPr="004805C3">
              <w:rPr>
                <w:rStyle w:val="Lienhypertexte"/>
                <w:rFonts w:cstheme="minorHAnsi"/>
                <w:b/>
                <w:i/>
                <w:iCs/>
                <w:noProof/>
              </w:rPr>
              <w:t>24.3</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Discrétion et confidentialité</w:t>
            </w:r>
            <w:r w:rsidR="00163F28">
              <w:rPr>
                <w:noProof/>
                <w:webHidden/>
              </w:rPr>
              <w:tab/>
            </w:r>
            <w:r w:rsidR="00163F28">
              <w:rPr>
                <w:noProof/>
                <w:webHidden/>
              </w:rPr>
              <w:fldChar w:fldCharType="begin"/>
            </w:r>
            <w:r w:rsidR="00163F28">
              <w:rPr>
                <w:noProof/>
                <w:webHidden/>
              </w:rPr>
              <w:instrText xml:space="preserve"> PAGEREF _Toc232168530 \h </w:instrText>
            </w:r>
            <w:r w:rsidR="00163F28">
              <w:rPr>
                <w:noProof/>
                <w:webHidden/>
              </w:rPr>
            </w:r>
            <w:r w:rsidR="00163F28">
              <w:rPr>
                <w:noProof/>
                <w:webHidden/>
              </w:rPr>
              <w:fldChar w:fldCharType="separate"/>
            </w:r>
            <w:r w:rsidR="00163F28">
              <w:rPr>
                <w:noProof/>
                <w:webHidden/>
              </w:rPr>
              <w:t>42</w:t>
            </w:r>
            <w:r w:rsidR="00163F28">
              <w:rPr>
                <w:noProof/>
                <w:webHidden/>
              </w:rPr>
              <w:fldChar w:fldCharType="end"/>
            </w:r>
          </w:hyperlink>
        </w:p>
        <w:p w14:paraId="5044A1B9" w14:textId="777DC266"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31" w:history="1">
            <w:r w:rsidR="00163F28" w:rsidRPr="004805C3">
              <w:rPr>
                <w:rStyle w:val="Lienhypertexte"/>
                <w:rFonts w:cstheme="minorHAnsi"/>
                <w:b/>
                <w:i/>
                <w:iCs/>
                <w:noProof/>
              </w:rPr>
              <w:t>24.4</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Respect du règlement intérieur du CHU de Montpellier</w:t>
            </w:r>
            <w:r w:rsidR="00163F28">
              <w:rPr>
                <w:noProof/>
                <w:webHidden/>
              </w:rPr>
              <w:tab/>
            </w:r>
            <w:r w:rsidR="00163F28">
              <w:rPr>
                <w:noProof/>
                <w:webHidden/>
              </w:rPr>
              <w:fldChar w:fldCharType="begin"/>
            </w:r>
            <w:r w:rsidR="00163F28">
              <w:rPr>
                <w:noProof/>
                <w:webHidden/>
              </w:rPr>
              <w:instrText xml:space="preserve"> PAGEREF _Toc232168531 \h </w:instrText>
            </w:r>
            <w:r w:rsidR="00163F28">
              <w:rPr>
                <w:noProof/>
                <w:webHidden/>
              </w:rPr>
            </w:r>
            <w:r w:rsidR="00163F28">
              <w:rPr>
                <w:noProof/>
                <w:webHidden/>
              </w:rPr>
              <w:fldChar w:fldCharType="separate"/>
            </w:r>
            <w:r w:rsidR="00163F28">
              <w:rPr>
                <w:noProof/>
                <w:webHidden/>
              </w:rPr>
              <w:t>43</w:t>
            </w:r>
            <w:r w:rsidR="00163F28">
              <w:rPr>
                <w:noProof/>
                <w:webHidden/>
              </w:rPr>
              <w:fldChar w:fldCharType="end"/>
            </w:r>
          </w:hyperlink>
        </w:p>
        <w:p w14:paraId="73FD2972" w14:textId="25763C17" w:rsidR="00163F28" w:rsidRDefault="00537736">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2168532" w:history="1">
            <w:r w:rsidR="00163F28" w:rsidRPr="004805C3">
              <w:rPr>
                <w:rStyle w:val="Lienhypertexte"/>
                <w:rFonts w:cstheme="minorHAnsi"/>
                <w:b/>
                <w:i/>
                <w:iCs/>
                <w:noProof/>
              </w:rPr>
              <w:t>24.5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b/>
                <w:i/>
                <w:iCs/>
                <w:noProof/>
              </w:rPr>
              <w:t>INFORMATION RUPTURE DE PRODUITS</w:t>
            </w:r>
            <w:r w:rsidR="00163F28">
              <w:rPr>
                <w:noProof/>
                <w:webHidden/>
              </w:rPr>
              <w:tab/>
            </w:r>
            <w:r w:rsidR="00163F28">
              <w:rPr>
                <w:noProof/>
                <w:webHidden/>
              </w:rPr>
              <w:fldChar w:fldCharType="begin"/>
            </w:r>
            <w:r w:rsidR="00163F28">
              <w:rPr>
                <w:noProof/>
                <w:webHidden/>
              </w:rPr>
              <w:instrText xml:space="preserve"> PAGEREF _Toc232168532 \h </w:instrText>
            </w:r>
            <w:r w:rsidR="00163F28">
              <w:rPr>
                <w:noProof/>
                <w:webHidden/>
              </w:rPr>
            </w:r>
            <w:r w:rsidR="00163F28">
              <w:rPr>
                <w:noProof/>
                <w:webHidden/>
              </w:rPr>
              <w:fldChar w:fldCharType="separate"/>
            </w:r>
            <w:r w:rsidR="00163F28">
              <w:rPr>
                <w:noProof/>
                <w:webHidden/>
              </w:rPr>
              <w:t>43</w:t>
            </w:r>
            <w:r w:rsidR="00163F28">
              <w:rPr>
                <w:noProof/>
                <w:webHidden/>
              </w:rPr>
              <w:fldChar w:fldCharType="end"/>
            </w:r>
          </w:hyperlink>
        </w:p>
        <w:p w14:paraId="522BE230" w14:textId="414AD105"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33" w:history="1">
            <w:r w:rsidR="00163F28" w:rsidRPr="004805C3">
              <w:rPr>
                <w:rStyle w:val="Lienhypertexte"/>
                <w:rFonts w:cstheme="minorHAnsi"/>
                <w:noProof/>
              </w:rPr>
              <w:t>Article.25</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En cas de Dépôt et/ou prêt des dispositifs</w:t>
            </w:r>
            <w:r w:rsidR="00163F28">
              <w:rPr>
                <w:noProof/>
                <w:webHidden/>
              </w:rPr>
              <w:tab/>
            </w:r>
            <w:r w:rsidR="00163F28">
              <w:rPr>
                <w:noProof/>
                <w:webHidden/>
              </w:rPr>
              <w:fldChar w:fldCharType="begin"/>
            </w:r>
            <w:r w:rsidR="00163F28">
              <w:rPr>
                <w:noProof/>
                <w:webHidden/>
              </w:rPr>
              <w:instrText xml:space="preserve"> PAGEREF _Toc232168533 \h </w:instrText>
            </w:r>
            <w:r w:rsidR="00163F28">
              <w:rPr>
                <w:noProof/>
                <w:webHidden/>
              </w:rPr>
            </w:r>
            <w:r w:rsidR="00163F28">
              <w:rPr>
                <w:noProof/>
                <w:webHidden/>
              </w:rPr>
              <w:fldChar w:fldCharType="separate"/>
            </w:r>
            <w:r w:rsidR="00163F28">
              <w:rPr>
                <w:noProof/>
                <w:webHidden/>
              </w:rPr>
              <w:t>43</w:t>
            </w:r>
            <w:r w:rsidR="00163F28">
              <w:rPr>
                <w:noProof/>
                <w:webHidden/>
              </w:rPr>
              <w:fldChar w:fldCharType="end"/>
            </w:r>
          </w:hyperlink>
        </w:p>
        <w:p w14:paraId="78913B4D" w14:textId="4C27E056"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34" w:history="1">
            <w:r w:rsidR="00163F28" w:rsidRPr="004805C3">
              <w:rPr>
                <w:rStyle w:val="Lienhypertexte"/>
                <w:rFonts w:cstheme="minorHAnsi"/>
                <w:noProof/>
              </w:rPr>
              <w:t>Article.26</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Dematerialisation de l’execution des marchés</w:t>
            </w:r>
            <w:r w:rsidR="00163F28">
              <w:rPr>
                <w:noProof/>
                <w:webHidden/>
              </w:rPr>
              <w:tab/>
            </w:r>
            <w:r w:rsidR="00163F28">
              <w:rPr>
                <w:noProof/>
                <w:webHidden/>
              </w:rPr>
              <w:fldChar w:fldCharType="begin"/>
            </w:r>
            <w:r w:rsidR="00163F28">
              <w:rPr>
                <w:noProof/>
                <w:webHidden/>
              </w:rPr>
              <w:instrText xml:space="preserve"> PAGEREF _Toc232168534 \h </w:instrText>
            </w:r>
            <w:r w:rsidR="00163F28">
              <w:rPr>
                <w:noProof/>
                <w:webHidden/>
              </w:rPr>
            </w:r>
            <w:r w:rsidR="00163F28">
              <w:rPr>
                <w:noProof/>
                <w:webHidden/>
              </w:rPr>
              <w:fldChar w:fldCharType="separate"/>
            </w:r>
            <w:r w:rsidR="00163F28">
              <w:rPr>
                <w:noProof/>
                <w:webHidden/>
              </w:rPr>
              <w:t>44</w:t>
            </w:r>
            <w:r w:rsidR="00163F28">
              <w:rPr>
                <w:noProof/>
                <w:webHidden/>
              </w:rPr>
              <w:fldChar w:fldCharType="end"/>
            </w:r>
          </w:hyperlink>
        </w:p>
        <w:p w14:paraId="769D0071" w14:textId="0E73DD91" w:rsidR="00163F28" w:rsidRDefault="00537736">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2168535" w:history="1">
            <w:r w:rsidR="00163F28" w:rsidRPr="004805C3">
              <w:rPr>
                <w:rStyle w:val="Lienhypertexte"/>
                <w:rFonts w:cstheme="minorHAnsi"/>
                <w:noProof/>
              </w:rPr>
              <w:t>Article.27</w:t>
            </w:r>
            <w:r w:rsidR="00163F28">
              <w:rPr>
                <w:rFonts w:asciiTheme="minorHAnsi" w:hAnsiTheme="minorHAnsi" w:cstheme="minorBidi"/>
                <w:noProof/>
                <w:kern w:val="2"/>
                <w:sz w:val="24"/>
                <w:szCs w:val="24"/>
                <w14:ligatures w14:val="standardContextual"/>
              </w:rPr>
              <w:tab/>
            </w:r>
            <w:r w:rsidR="00163F28" w:rsidRPr="004805C3">
              <w:rPr>
                <w:rStyle w:val="Lienhypertexte"/>
                <w:rFonts w:cstheme="minorHAnsi"/>
                <w:noProof/>
              </w:rPr>
              <w:t>Dérogations aux documents généraux</w:t>
            </w:r>
            <w:r w:rsidR="00163F28">
              <w:rPr>
                <w:noProof/>
                <w:webHidden/>
              </w:rPr>
              <w:tab/>
            </w:r>
            <w:r w:rsidR="00163F28">
              <w:rPr>
                <w:noProof/>
                <w:webHidden/>
              </w:rPr>
              <w:fldChar w:fldCharType="begin"/>
            </w:r>
            <w:r w:rsidR="00163F28">
              <w:rPr>
                <w:noProof/>
                <w:webHidden/>
              </w:rPr>
              <w:instrText xml:space="preserve"> PAGEREF _Toc232168535 \h </w:instrText>
            </w:r>
            <w:r w:rsidR="00163F28">
              <w:rPr>
                <w:noProof/>
                <w:webHidden/>
              </w:rPr>
            </w:r>
            <w:r w:rsidR="00163F28">
              <w:rPr>
                <w:noProof/>
                <w:webHidden/>
              </w:rPr>
              <w:fldChar w:fldCharType="separate"/>
            </w:r>
            <w:r w:rsidR="00163F28">
              <w:rPr>
                <w:noProof/>
                <w:webHidden/>
              </w:rPr>
              <w:t>44</w:t>
            </w:r>
            <w:r w:rsidR="00163F28">
              <w:rPr>
                <w:noProof/>
                <w:webHidden/>
              </w:rPr>
              <w:fldChar w:fldCharType="end"/>
            </w:r>
          </w:hyperlink>
        </w:p>
        <w:p w14:paraId="249FBC78" w14:textId="0026D87B" w:rsidR="000D5AD2" w:rsidRPr="00525E3F" w:rsidRDefault="00327A3E">
          <w:pPr>
            <w:rPr>
              <w:rFonts w:asciiTheme="minorHAnsi" w:hAnsiTheme="minorHAnsi" w:cstheme="minorHAnsi"/>
              <w:b/>
              <w:bCs/>
              <w:sz w:val="22"/>
              <w:szCs w:val="22"/>
            </w:rPr>
          </w:pPr>
          <w:r w:rsidRPr="00525E3F">
            <w:rPr>
              <w:rFonts w:asciiTheme="minorHAnsi" w:hAnsiTheme="minorHAnsi" w:cstheme="minorHAnsi"/>
              <w:b/>
              <w:bCs/>
              <w:sz w:val="22"/>
              <w:szCs w:val="22"/>
            </w:rPr>
            <w:fldChar w:fldCharType="end"/>
          </w:r>
        </w:p>
        <w:p w14:paraId="2BF1AFC8" w14:textId="77777777" w:rsidR="000D5AD2" w:rsidRPr="00525E3F" w:rsidRDefault="000D5AD2">
          <w:pPr>
            <w:jc w:val="left"/>
            <w:rPr>
              <w:rFonts w:asciiTheme="minorHAnsi" w:hAnsiTheme="minorHAnsi" w:cstheme="minorHAnsi"/>
              <w:sz w:val="22"/>
              <w:szCs w:val="22"/>
            </w:rPr>
          </w:pPr>
          <w:r w:rsidRPr="00525E3F">
            <w:rPr>
              <w:rFonts w:asciiTheme="minorHAnsi" w:hAnsiTheme="minorHAnsi" w:cstheme="minorHAnsi"/>
              <w:sz w:val="22"/>
              <w:szCs w:val="22"/>
            </w:rPr>
            <w:br w:type="page"/>
          </w:r>
        </w:p>
        <w:p w14:paraId="62F5F6A4" w14:textId="150CED20" w:rsidR="00327A3E" w:rsidRPr="00525E3F" w:rsidRDefault="00537736">
          <w:pPr>
            <w:rPr>
              <w:rFonts w:asciiTheme="minorHAnsi" w:hAnsiTheme="minorHAnsi" w:cstheme="minorHAnsi"/>
              <w:sz w:val="22"/>
              <w:szCs w:val="22"/>
            </w:rPr>
          </w:pPr>
        </w:p>
      </w:sdtContent>
    </w:sdt>
    <w:p w14:paraId="633BFD3D" w14:textId="5F3A5E27" w:rsidR="00B94FE7" w:rsidRPr="00525E3F" w:rsidRDefault="007F476C" w:rsidP="00612607">
      <w:pPr>
        <w:pStyle w:val="Titre1"/>
        <w:rPr>
          <w:rFonts w:asciiTheme="minorHAnsi" w:hAnsiTheme="minorHAnsi" w:cstheme="minorHAnsi"/>
          <w:sz w:val="24"/>
          <w:szCs w:val="24"/>
        </w:rPr>
      </w:pPr>
      <w:bookmarkStart w:id="0" w:name="_Toc381712472"/>
      <w:bookmarkStart w:id="1" w:name="_Toc381717701"/>
      <w:r w:rsidRPr="00525E3F">
        <w:rPr>
          <w:rFonts w:asciiTheme="minorHAnsi" w:hAnsiTheme="minorHAnsi" w:cstheme="minorHAnsi"/>
          <w:sz w:val="24"/>
          <w:szCs w:val="24"/>
        </w:rPr>
        <w:t xml:space="preserve"> </w:t>
      </w:r>
      <w:bookmarkStart w:id="2" w:name="_Toc232168431"/>
      <w:r w:rsidR="00092355" w:rsidRPr="00525E3F">
        <w:rPr>
          <w:rFonts w:asciiTheme="minorHAnsi" w:hAnsiTheme="minorHAnsi" w:cstheme="minorHAnsi"/>
          <w:sz w:val="24"/>
          <w:szCs w:val="24"/>
        </w:rPr>
        <w:t>O</w:t>
      </w:r>
      <w:r w:rsidR="006972E4" w:rsidRPr="00525E3F">
        <w:rPr>
          <w:rFonts w:asciiTheme="minorHAnsi" w:hAnsiTheme="minorHAnsi" w:cstheme="minorHAnsi"/>
          <w:sz w:val="24"/>
          <w:szCs w:val="24"/>
        </w:rPr>
        <w:t xml:space="preserve">bjet </w:t>
      </w:r>
      <w:r w:rsidR="00B63E55" w:rsidRPr="00525E3F">
        <w:rPr>
          <w:rFonts w:asciiTheme="minorHAnsi" w:hAnsiTheme="minorHAnsi" w:cstheme="minorHAnsi"/>
          <w:sz w:val="24"/>
          <w:szCs w:val="24"/>
        </w:rPr>
        <w:t>de l’accord cadre à bons de command</w:t>
      </w:r>
      <w:bookmarkEnd w:id="0"/>
      <w:bookmarkEnd w:id="1"/>
      <w:r w:rsidR="00B63E55" w:rsidRPr="00525E3F">
        <w:rPr>
          <w:rFonts w:asciiTheme="minorHAnsi" w:hAnsiTheme="minorHAnsi" w:cstheme="minorHAnsi"/>
          <w:sz w:val="24"/>
          <w:szCs w:val="24"/>
        </w:rPr>
        <w:t>e</w:t>
      </w:r>
      <w:bookmarkEnd w:id="2"/>
    </w:p>
    <w:p w14:paraId="0F6F0054" w14:textId="77777777" w:rsidR="008C5EF6" w:rsidRPr="00525E3F" w:rsidRDefault="008C5EF6" w:rsidP="008C5EF6">
      <w:pPr>
        <w:rPr>
          <w:rFonts w:asciiTheme="minorHAnsi" w:hAnsiTheme="minorHAnsi" w:cstheme="minorHAnsi"/>
          <w:sz w:val="22"/>
          <w:szCs w:val="22"/>
        </w:rPr>
      </w:pPr>
    </w:p>
    <w:p w14:paraId="306C50F6" w14:textId="77777777" w:rsidR="00B94FE7" w:rsidRPr="00525E3F" w:rsidRDefault="00B94FE7" w:rsidP="00601DC1">
      <w:pPr>
        <w:pStyle w:val="Titre2"/>
        <w:ind w:left="0" w:firstLine="0"/>
        <w:rPr>
          <w:rFonts w:asciiTheme="minorHAnsi" w:hAnsiTheme="minorHAnsi" w:cstheme="minorHAnsi"/>
          <w:sz w:val="22"/>
          <w:szCs w:val="22"/>
        </w:rPr>
      </w:pPr>
      <w:bookmarkStart w:id="3" w:name="_Toc381712473"/>
      <w:bookmarkStart w:id="4" w:name="_Toc381717702"/>
      <w:bookmarkStart w:id="5" w:name="_Toc232168432"/>
      <w:r w:rsidRPr="00525E3F">
        <w:rPr>
          <w:rFonts w:asciiTheme="minorHAnsi" w:hAnsiTheme="minorHAnsi" w:cstheme="minorHAnsi"/>
          <w:sz w:val="22"/>
          <w:szCs w:val="22"/>
        </w:rPr>
        <w:t>Objet</w:t>
      </w:r>
      <w:bookmarkEnd w:id="3"/>
      <w:bookmarkEnd w:id="4"/>
      <w:bookmarkEnd w:id="5"/>
    </w:p>
    <w:p w14:paraId="466ABAEB" w14:textId="120FD450"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w:t>
      </w:r>
    </w:p>
    <w:p w14:paraId="0791A324" w14:textId="77777777"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 xml:space="preserve"> En application de l’article L 6132-3-3° du code la santé publique (CSP), une convention constitutive a été signé le 30 juin 2016. Elle désigne le Centre Hospitalier universitaire de Montpellier comme établissement support du Groupement Hospitalier de Territoire (GHT) « Est Hérault et Sud Aveyron ».</w:t>
      </w:r>
    </w:p>
    <w:p w14:paraId="2457B448" w14:textId="77777777" w:rsidR="00AB0818" w:rsidRPr="00525E3F" w:rsidRDefault="00AB0818" w:rsidP="00AB0818">
      <w:pPr>
        <w:pStyle w:val="RedTxt"/>
        <w:tabs>
          <w:tab w:val="left" w:pos="9070"/>
        </w:tabs>
        <w:rPr>
          <w:rFonts w:asciiTheme="minorHAnsi" w:hAnsiTheme="minorHAnsi" w:cstheme="minorHAnsi"/>
        </w:rPr>
      </w:pPr>
      <w:bookmarkStart w:id="6" w:name="_Hlk211592867"/>
      <w:r w:rsidRPr="00525E3F">
        <w:rPr>
          <w:rFonts w:asciiTheme="minorHAnsi" w:hAnsiTheme="minorHAnsi" w:cstheme="minorHAnsi"/>
        </w:rPr>
        <w:t xml:space="preserve">Par ailleurs, a été constituée une direction commune entre le CHU de Montpellier, le CH de Clermont l’Hérault et l’EHPAD Jean </w:t>
      </w:r>
      <w:proofErr w:type="spellStart"/>
      <w:r w:rsidRPr="00525E3F">
        <w:rPr>
          <w:rFonts w:asciiTheme="minorHAnsi" w:hAnsiTheme="minorHAnsi" w:cstheme="minorHAnsi"/>
        </w:rPr>
        <w:t>Péridier</w:t>
      </w:r>
      <w:proofErr w:type="spellEnd"/>
      <w:r w:rsidRPr="00525E3F">
        <w:rPr>
          <w:rFonts w:asciiTheme="minorHAnsi" w:hAnsiTheme="minorHAnsi" w:cstheme="minorHAnsi"/>
        </w:rPr>
        <w:t xml:space="preserve"> en date du 03 juillet 2025.</w:t>
      </w:r>
    </w:p>
    <w:bookmarkEnd w:id="6"/>
    <w:p w14:paraId="29C5EF72" w14:textId="77777777" w:rsidR="00AB0818" w:rsidRPr="00525E3F" w:rsidRDefault="00AB0818" w:rsidP="0055296E">
      <w:pPr>
        <w:rPr>
          <w:rFonts w:asciiTheme="minorHAnsi" w:hAnsiTheme="minorHAnsi" w:cstheme="minorHAnsi"/>
          <w:sz w:val="22"/>
          <w:szCs w:val="22"/>
        </w:rPr>
      </w:pPr>
    </w:p>
    <w:p w14:paraId="792C406A" w14:textId="77777777"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 xml:space="preserve">Ce GHT est composé des 10 établissements suivants : </w:t>
      </w:r>
    </w:p>
    <w:p w14:paraId="4DBD4B74"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CHU de Montpellier,</w:t>
      </w:r>
    </w:p>
    <w:p w14:paraId="72047069"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-Hôpitaux du bassin de Thau,</w:t>
      </w:r>
    </w:p>
    <w:p w14:paraId="2F597317"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-CH de Clermont l’Hérault,</w:t>
      </w:r>
    </w:p>
    <w:p w14:paraId="15A11871"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-CH Paul Coste-</w:t>
      </w:r>
      <w:proofErr w:type="spellStart"/>
      <w:r w:rsidRPr="00525E3F">
        <w:rPr>
          <w:rFonts w:asciiTheme="minorHAnsi" w:hAnsiTheme="minorHAnsi" w:cstheme="minorHAnsi"/>
          <w:sz w:val="22"/>
          <w:szCs w:val="22"/>
        </w:rPr>
        <w:t>Floret</w:t>
      </w:r>
      <w:proofErr w:type="spellEnd"/>
      <w:r w:rsidRPr="00525E3F">
        <w:rPr>
          <w:rFonts w:asciiTheme="minorHAnsi" w:hAnsiTheme="minorHAnsi" w:cstheme="minorHAnsi"/>
          <w:sz w:val="22"/>
          <w:szCs w:val="22"/>
        </w:rPr>
        <w:t xml:space="preserve"> de </w:t>
      </w:r>
      <w:proofErr w:type="spellStart"/>
      <w:r w:rsidRPr="00525E3F">
        <w:rPr>
          <w:rFonts w:asciiTheme="minorHAnsi" w:hAnsiTheme="minorHAnsi" w:cstheme="minorHAnsi"/>
          <w:sz w:val="22"/>
          <w:szCs w:val="22"/>
        </w:rPr>
        <w:t>Lamalou-les-bains</w:t>
      </w:r>
      <w:proofErr w:type="spellEnd"/>
      <w:r w:rsidRPr="00525E3F">
        <w:rPr>
          <w:rFonts w:asciiTheme="minorHAnsi" w:hAnsiTheme="minorHAnsi" w:cstheme="minorHAnsi"/>
          <w:sz w:val="22"/>
          <w:szCs w:val="22"/>
        </w:rPr>
        <w:t>,</w:t>
      </w:r>
    </w:p>
    <w:p w14:paraId="60336DC8"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-CH de Lodève,</w:t>
      </w:r>
    </w:p>
    <w:p w14:paraId="30077D7B"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-CH de Lunel,</w:t>
      </w:r>
    </w:p>
    <w:p w14:paraId="2A6599C6"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w:t>
      </w:r>
      <w:proofErr w:type="spellStart"/>
      <w:r w:rsidRPr="00525E3F">
        <w:rPr>
          <w:rFonts w:asciiTheme="minorHAnsi" w:hAnsiTheme="minorHAnsi" w:cstheme="minorHAnsi"/>
          <w:sz w:val="22"/>
          <w:szCs w:val="22"/>
        </w:rPr>
        <w:t>Ch</w:t>
      </w:r>
      <w:proofErr w:type="spellEnd"/>
      <w:r w:rsidRPr="00525E3F">
        <w:rPr>
          <w:rFonts w:asciiTheme="minorHAnsi" w:hAnsiTheme="minorHAnsi" w:cstheme="minorHAnsi"/>
          <w:sz w:val="22"/>
          <w:szCs w:val="22"/>
        </w:rPr>
        <w:t xml:space="preserve"> de Millau,</w:t>
      </w:r>
    </w:p>
    <w:p w14:paraId="16C8FC5A"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-EHPAD les Terrasses des Causses de Millau</w:t>
      </w:r>
    </w:p>
    <w:p w14:paraId="3785BDBF"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 xml:space="preserve">-CH Emile Borel de Saint </w:t>
      </w:r>
      <w:proofErr w:type="spellStart"/>
      <w:r w:rsidRPr="00525E3F">
        <w:rPr>
          <w:rFonts w:asciiTheme="minorHAnsi" w:hAnsiTheme="minorHAnsi" w:cstheme="minorHAnsi"/>
          <w:sz w:val="22"/>
          <w:szCs w:val="22"/>
        </w:rPr>
        <w:t>Affrique</w:t>
      </w:r>
      <w:proofErr w:type="spellEnd"/>
      <w:r w:rsidRPr="00525E3F">
        <w:rPr>
          <w:rFonts w:asciiTheme="minorHAnsi" w:hAnsiTheme="minorHAnsi" w:cstheme="minorHAnsi"/>
          <w:sz w:val="22"/>
          <w:szCs w:val="22"/>
        </w:rPr>
        <w:t>,</w:t>
      </w:r>
    </w:p>
    <w:p w14:paraId="20CD12F1" w14:textId="77777777" w:rsidR="007005A5" w:rsidRPr="00525E3F" w:rsidRDefault="007005A5" w:rsidP="007005A5">
      <w:pPr>
        <w:rPr>
          <w:rFonts w:asciiTheme="minorHAnsi" w:hAnsiTheme="minorHAnsi" w:cstheme="minorHAnsi"/>
          <w:sz w:val="22"/>
          <w:szCs w:val="22"/>
        </w:rPr>
      </w:pPr>
      <w:r w:rsidRPr="00525E3F">
        <w:rPr>
          <w:rFonts w:asciiTheme="minorHAnsi" w:hAnsiTheme="minorHAnsi" w:cstheme="minorHAnsi"/>
          <w:sz w:val="22"/>
          <w:szCs w:val="22"/>
        </w:rPr>
        <w:t xml:space="preserve">-CH Maurice </w:t>
      </w:r>
      <w:proofErr w:type="spellStart"/>
      <w:r w:rsidRPr="00525E3F">
        <w:rPr>
          <w:rFonts w:asciiTheme="minorHAnsi" w:hAnsiTheme="minorHAnsi" w:cstheme="minorHAnsi"/>
          <w:sz w:val="22"/>
          <w:szCs w:val="22"/>
        </w:rPr>
        <w:t>Fenaille</w:t>
      </w:r>
      <w:proofErr w:type="spellEnd"/>
      <w:r w:rsidRPr="00525E3F">
        <w:rPr>
          <w:rFonts w:asciiTheme="minorHAnsi" w:hAnsiTheme="minorHAnsi" w:cstheme="minorHAnsi"/>
          <w:sz w:val="22"/>
          <w:szCs w:val="22"/>
        </w:rPr>
        <w:t xml:space="preserve"> de Séverac d’Aveyron.</w:t>
      </w:r>
    </w:p>
    <w:p w14:paraId="765C771F" w14:textId="77777777" w:rsidR="0055296E" w:rsidRPr="00525E3F" w:rsidRDefault="0055296E" w:rsidP="0055296E">
      <w:pPr>
        <w:rPr>
          <w:rFonts w:asciiTheme="minorHAnsi" w:hAnsiTheme="minorHAnsi" w:cstheme="minorHAnsi"/>
          <w:sz w:val="22"/>
          <w:szCs w:val="22"/>
        </w:rPr>
      </w:pPr>
    </w:p>
    <w:p w14:paraId="5452DCB7" w14:textId="0450B524"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Ainsi, cette convention confie au CHU de Montpellier la fonction d’assurer pour le compte des autres membres la passation du marché ainsi que certaines missions liées à l’exécution (décision de reconduction, décision de révision des prix, conclusion de modifications de marché public, décision de résiliation).</w:t>
      </w:r>
    </w:p>
    <w:p w14:paraId="7CA9D6A4" w14:textId="77777777" w:rsidR="0055296E" w:rsidRPr="00525E3F" w:rsidRDefault="0055296E" w:rsidP="0055296E">
      <w:pPr>
        <w:rPr>
          <w:rFonts w:asciiTheme="minorHAnsi" w:hAnsiTheme="minorHAnsi" w:cstheme="minorHAnsi"/>
          <w:sz w:val="22"/>
          <w:szCs w:val="22"/>
        </w:rPr>
      </w:pPr>
    </w:p>
    <w:p w14:paraId="1A9C55AE" w14:textId="422D12AB"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lastRenderedPageBreak/>
        <w:t>Toutes les autres missions de la phase d’exécution des marchés relèvent de chaque établissement partie au GHT. L’exécution du marché couvre son régime financier (le recours, le cas échéant, à la sous-traitance</w:t>
      </w:r>
      <w:r w:rsidR="00E54373" w:rsidRPr="00525E3F">
        <w:rPr>
          <w:rFonts w:asciiTheme="minorHAnsi" w:hAnsiTheme="minorHAnsi" w:cstheme="minorHAnsi"/>
          <w:sz w:val="22"/>
          <w:szCs w:val="22"/>
        </w:rPr>
        <w:t xml:space="preserve"> (et la délivrance des exemplaires uniques ou certificats de cessibilité afférents)</w:t>
      </w:r>
      <w:r w:rsidRPr="00525E3F">
        <w:rPr>
          <w:rFonts w:asciiTheme="minorHAnsi" w:hAnsiTheme="minorHAnsi" w:cstheme="minorHAnsi"/>
          <w:sz w:val="22"/>
          <w:szCs w:val="22"/>
        </w:rPr>
        <w:t>, la gestion et l’émission des commandes passées au titre des marchés, la vérification du service fait, le règlement, le versement d’avances et d’acomptes, la liquidation et le mandatement des factures…).</w:t>
      </w:r>
    </w:p>
    <w:p w14:paraId="7A8FB0AD" w14:textId="77777777" w:rsidR="0055296E" w:rsidRPr="00525E3F" w:rsidRDefault="0055296E" w:rsidP="0055296E">
      <w:pPr>
        <w:rPr>
          <w:rFonts w:asciiTheme="minorHAnsi" w:hAnsiTheme="minorHAnsi" w:cstheme="minorHAnsi"/>
          <w:sz w:val="22"/>
          <w:szCs w:val="22"/>
        </w:rPr>
      </w:pPr>
    </w:p>
    <w:p w14:paraId="7579CD16" w14:textId="2741E2C6"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De ce fait, dans cette consultation, le terme CHU de Montpellier désigne l’établissement support du Groupement Hospitalier de Territoire (GHT) « Est Hérault et Sud Aveyron ».</w:t>
      </w:r>
    </w:p>
    <w:p w14:paraId="5CBDC917" w14:textId="77777777" w:rsidR="0055296E" w:rsidRPr="00525E3F" w:rsidRDefault="0055296E" w:rsidP="0055296E">
      <w:pPr>
        <w:rPr>
          <w:rFonts w:asciiTheme="minorHAnsi" w:hAnsiTheme="minorHAnsi" w:cstheme="minorHAnsi"/>
          <w:sz w:val="22"/>
          <w:szCs w:val="22"/>
        </w:rPr>
      </w:pPr>
    </w:p>
    <w:p w14:paraId="77D85A2F" w14:textId="77777777" w:rsidR="0055296E" w:rsidRPr="00525E3F" w:rsidRDefault="0055296E" w:rsidP="0055296E">
      <w:pPr>
        <w:rPr>
          <w:rFonts w:asciiTheme="minorHAnsi" w:hAnsiTheme="minorHAnsi" w:cstheme="minorHAnsi"/>
          <w:sz w:val="22"/>
          <w:szCs w:val="22"/>
        </w:rPr>
      </w:pPr>
      <w:r w:rsidRPr="00525E3F">
        <w:rPr>
          <w:rFonts w:asciiTheme="minorHAnsi" w:hAnsiTheme="minorHAnsi" w:cstheme="minorHAnsi"/>
          <w:sz w:val="22"/>
          <w:szCs w:val="22"/>
        </w:rPr>
        <w:t xml:space="preserve">Les stipulations du présent Cahier des Clauses Administratives Particulières concernent les prestations ci-dessous désignées : </w:t>
      </w:r>
    </w:p>
    <w:p w14:paraId="230A45DF" w14:textId="77777777" w:rsidR="003C2FB3" w:rsidRPr="00525E3F" w:rsidRDefault="0055296E" w:rsidP="003C2FB3">
      <w:pPr>
        <w:shd w:val="clear" w:color="auto" w:fill="C6D9F1" w:themeFill="text2" w:themeFillTint="33"/>
        <w:jc w:val="center"/>
        <w:rPr>
          <w:rFonts w:asciiTheme="minorHAnsi" w:hAnsiTheme="minorHAnsi" w:cstheme="minorHAnsi"/>
          <w:b/>
          <w:sz w:val="22"/>
          <w:szCs w:val="22"/>
        </w:rPr>
      </w:pPr>
      <w:r w:rsidRPr="00525E3F">
        <w:rPr>
          <w:rFonts w:asciiTheme="minorHAnsi" w:hAnsiTheme="minorHAnsi" w:cstheme="minorHAnsi"/>
          <w:b/>
          <w:sz w:val="22"/>
          <w:szCs w:val="22"/>
        </w:rPr>
        <w:t>AFFAIRE n°</w:t>
      </w:r>
      <w:r w:rsidR="003C2FB3" w:rsidRPr="00525E3F">
        <w:rPr>
          <w:rFonts w:asciiTheme="minorHAnsi" w:hAnsiTheme="minorHAnsi" w:cstheme="minorHAnsi"/>
          <w:b/>
          <w:sz w:val="22"/>
          <w:szCs w:val="22"/>
        </w:rPr>
        <w:t>26A0005</w:t>
      </w:r>
    </w:p>
    <w:p w14:paraId="14F94B18" w14:textId="77777777" w:rsidR="00C903AC" w:rsidRPr="00C903AC" w:rsidRDefault="003C2FB3" w:rsidP="00C903AC">
      <w:pPr>
        <w:shd w:val="clear" w:color="auto" w:fill="C6D9F1" w:themeFill="text2" w:themeFillTint="33"/>
        <w:jc w:val="center"/>
        <w:rPr>
          <w:rFonts w:asciiTheme="minorHAnsi" w:hAnsiTheme="minorHAnsi" w:cstheme="minorHAnsi"/>
          <w:b/>
          <w:sz w:val="22"/>
          <w:szCs w:val="22"/>
        </w:rPr>
      </w:pPr>
      <w:r w:rsidRPr="00525E3F">
        <w:rPr>
          <w:rFonts w:asciiTheme="minorHAnsi" w:hAnsiTheme="minorHAnsi" w:cstheme="minorHAnsi"/>
          <w:b/>
          <w:sz w:val="22"/>
          <w:szCs w:val="22"/>
        </w:rPr>
        <w:t xml:space="preserve"> </w:t>
      </w:r>
      <w:r w:rsidR="00C903AC" w:rsidRPr="00C903AC">
        <w:rPr>
          <w:rFonts w:asciiTheme="minorHAnsi" w:hAnsiTheme="minorHAnsi" w:cstheme="minorHAnsi"/>
          <w:b/>
          <w:sz w:val="22"/>
          <w:szCs w:val="22"/>
        </w:rPr>
        <w:t xml:space="preserve">FOURNITURES DE CONSOMMABLES STERILES D'ARTHROSCOPIE AVEC MISE A DISPOSITION D’EQUIPEMENTS DEDIES POUR LE CHU DE MONTPELLIER ETABLISSEMENT SUPPORT DU GHT DE L’EST HERAULT ET DU SUD AVEYRON ET LE CH DE MILLAU </w:t>
      </w:r>
    </w:p>
    <w:p w14:paraId="3380A449" w14:textId="3AC28BDF" w:rsidR="003C2FB3" w:rsidRPr="00525E3F" w:rsidRDefault="003C2FB3" w:rsidP="0027170F">
      <w:pPr>
        <w:shd w:val="clear" w:color="auto" w:fill="C6D9F1" w:themeFill="text2" w:themeFillTint="33"/>
        <w:jc w:val="center"/>
        <w:rPr>
          <w:rFonts w:asciiTheme="minorHAnsi" w:hAnsiTheme="minorHAnsi" w:cstheme="minorHAnsi"/>
          <w:b/>
          <w:sz w:val="22"/>
          <w:szCs w:val="22"/>
        </w:rPr>
      </w:pPr>
    </w:p>
    <w:p w14:paraId="2254AD63" w14:textId="77777777" w:rsidR="003C2FB3" w:rsidRPr="00525E3F" w:rsidRDefault="003C2FB3" w:rsidP="0055296E">
      <w:pPr>
        <w:pStyle w:val="RedTxt"/>
        <w:rPr>
          <w:rFonts w:asciiTheme="minorHAnsi" w:hAnsiTheme="minorHAnsi" w:cstheme="minorHAnsi"/>
        </w:rPr>
      </w:pPr>
    </w:p>
    <w:p w14:paraId="7B3A43C3" w14:textId="77777777" w:rsidR="00C75C12" w:rsidRPr="00525E3F" w:rsidRDefault="003C2FB3" w:rsidP="0055296E">
      <w:pPr>
        <w:pStyle w:val="RedTxt"/>
        <w:rPr>
          <w:rFonts w:asciiTheme="minorHAnsi" w:hAnsiTheme="minorHAnsi" w:cstheme="minorHAnsi"/>
        </w:rPr>
      </w:pPr>
      <w:r w:rsidRPr="00525E3F">
        <w:rPr>
          <w:rFonts w:asciiTheme="minorHAnsi" w:hAnsiTheme="minorHAnsi" w:cstheme="minorHAnsi"/>
        </w:rPr>
        <w:t xml:space="preserve">Le marché porte sur les fournitures </w:t>
      </w:r>
      <w:r w:rsidR="00C75C12" w:rsidRPr="00525E3F">
        <w:rPr>
          <w:rFonts w:asciiTheme="minorHAnsi" w:hAnsiTheme="minorHAnsi" w:cstheme="minorHAnsi"/>
        </w:rPr>
        <w:t xml:space="preserve">ou prestations de service </w:t>
      </w:r>
      <w:r w:rsidRPr="00525E3F">
        <w:rPr>
          <w:rFonts w:asciiTheme="minorHAnsi" w:hAnsiTheme="minorHAnsi" w:cstheme="minorHAnsi"/>
        </w:rPr>
        <w:t>de</w:t>
      </w:r>
      <w:r w:rsidR="00C75C12" w:rsidRPr="00525E3F">
        <w:rPr>
          <w:rFonts w:asciiTheme="minorHAnsi" w:hAnsiTheme="minorHAnsi" w:cstheme="minorHAnsi"/>
        </w:rPr>
        <w:t xml:space="preserve">s </w:t>
      </w:r>
      <w:r w:rsidRPr="00525E3F">
        <w:rPr>
          <w:rFonts w:asciiTheme="minorHAnsi" w:hAnsiTheme="minorHAnsi" w:cstheme="minorHAnsi"/>
        </w:rPr>
        <w:t>établissement</w:t>
      </w:r>
      <w:r w:rsidR="00C75C12" w:rsidRPr="00525E3F">
        <w:rPr>
          <w:rFonts w:asciiTheme="minorHAnsi" w:hAnsiTheme="minorHAnsi" w:cstheme="minorHAnsi"/>
        </w:rPr>
        <w:t>s</w:t>
      </w:r>
      <w:r w:rsidRPr="00525E3F">
        <w:rPr>
          <w:rFonts w:asciiTheme="minorHAnsi" w:hAnsiTheme="minorHAnsi" w:cstheme="minorHAnsi"/>
        </w:rPr>
        <w:t xml:space="preserve"> suivant</w:t>
      </w:r>
      <w:r w:rsidR="00C75C12" w:rsidRPr="00525E3F">
        <w:rPr>
          <w:rFonts w:asciiTheme="minorHAnsi" w:hAnsiTheme="minorHAnsi" w:cstheme="minorHAnsi"/>
        </w:rPr>
        <w:t>s</w:t>
      </w:r>
      <w:r w:rsidRPr="00525E3F">
        <w:rPr>
          <w:rFonts w:asciiTheme="minorHAnsi" w:hAnsiTheme="minorHAnsi" w:cstheme="minorHAnsi"/>
        </w:rPr>
        <w:t xml:space="preserve"> : </w:t>
      </w:r>
    </w:p>
    <w:p w14:paraId="2650D5A9" w14:textId="7C0C342B" w:rsidR="0055296E" w:rsidRPr="00525E3F" w:rsidRDefault="003C2FB3" w:rsidP="00C75C12">
      <w:pPr>
        <w:pStyle w:val="RedTxt"/>
        <w:numPr>
          <w:ilvl w:val="0"/>
          <w:numId w:val="25"/>
        </w:numPr>
        <w:rPr>
          <w:rFonts w:asciiTheme="minorHAnsi" w:hAnsiTheme="minorHAnsi" w:cstheme="minorHAnsi"/>
        </w:rPr>
      </w:pPr>
      <w:r w:rsidRPr="00525E3F">
        <w:rPr>
          <w:rFonts w:asciiTheme="minorHAnsi" w:hAnsiTheme="minorHAnsi" w:cstheme="minorHAnsi"/>
        </w:rPr>
        <w:t>CHU de Montpellier</w:t>
      </w:r>
    </w:p>
    <w:p w14:paraId="0356A652" w14:textId="1DDC7E35" w:rsidR="00C75C12" w:rsidRPr="00525E3F" w:rsidRDefault="00C75C12" w:rsidP="00C75C12">
      <w:pPr>
        <w:pStyle w:val="RedTxt"/>
        <w:numPr>
          <w:ilvl w:val="0"/>
          <w:numId w:val="25"/>
        </w:numPr>
        <w:rPr>
          <w:rFonts w:asciiTheme="minorHAnsi" w:hAnsiTheme="minorHAnsi" w:cstheme="minorHAnsi"/>
        </w:rPr>
      </w:pPr>
      <w:r w:rsidRPr="00525E3F">
        <w:rPr>
          <w:rFonts w:asciiTheme="minorHAnsi" w:hAnsiTheme="minorHAnsi" w:cstheme="minorHAnsi"/>
        </w:rPr>
        <w:t>CH de Millau</w:t>
      </w:r>
    </w:p>
    <w:p w14:paraId="1BCE3C21" w14:textId="77777777" w:rsidR="009A2B12" w:rsidRPr="00525E3F" w:rsidRDefault="009A2B12" w:rsidP="009A2B12">
      <w:pPr>
        <w:pStyle w:val="RedTxt"/>
        <w:rPr>
          <w:rFonts w:asciiTheme="minorHAnsi" w:hAnsiTheme="minorHAnsi" w:cstheme="minorHAnsi"/>
        </w:rPr>
      </w:pPr>
    </w:p>
    <w:p w14:paraId="442FFF8A" w14:textId="51E57FD9" w:rsidR="00C75C12" w:rsidRPr="00525E3F" w:rsidRDefault="009A2B12" w:rsidP="009A2B12">
      <w:pPr>
        <w:pStyle w:val="RedTxt"/>
        <w:rPr>
          <w:rFonts w:asciiTheme="minorHAnsi" w:hAnsiTheme="minorHAnsi" w:cstheme="minorHAnsi"/>
        </w:rPr>
      </w:pPr>
      <w:r w:rsidRPr="00525E3F">
        <w:rPr>
          <w:rFonts w:asciiTheme="minorHAnsi" w:hAnsiTheme="minorHAnsi" w:cstheme="minorHAnsi"/>
        </w:rPr>
        <w:t>Ce périmètre est susceptible d’évoluer avec les adhésions des autres établissements membres du GHT.</w:t>
      </w:r>
    </w:p>
    <w:p w14:paraId="7C5051AD" w14:textId="2EE28C60" w:rsidR="00B94FE7" w:rsidRPr="00525E3F" w:rsidRDefault="009A1A92" w:rsidP="001D4ECB">
      <w:pPr>
        <w:rPr>
          <w:rFonts w:asciiTheme="minorHAnsi" w:hAnsiTheme="minorHAnsi" w:cstheme="minorHAnsi"/>
          <w:sz w:val="22"/>
          <w:szCs w:val="22"/>
        </w:rPr>
      </w:pPr>
      <w:r w:rsidRPr="00525E3F">
        <w:rPr>
          <w:rFonts w:asciiTheme="minorHAnsi" w:hAnsiTheme="minorHAnsi" w:cstheme="minorHAnsi"/>
          <w:sz w:val="22"/>
          <w:szCs w:val="22"/>
        </w:rPr>
        <w:t>L’</w:t>
      </w:r>
      <w:r w:rsidR="00B94FE7" w:rsidRPr="00525E3F">
        <w:rPr>
          <w:rFonts w:asciiTheme="minorHAnsi" w:hAnsiTheme="minorHAnsi" w:cstheme="minorHAnsi"/>
          <w:sz w:val="22"/>
          <w:szCs w:val="22"/>
        </w:rPr>
        <w:t>Administration se réserve la possibilité de commander, à titre accessoire</w:t>
      </w:r>
      <w:r w:rsidR="004551D0" w:rsidRPr="00525E3F">
        <w:rPr>
          <w:rFonts w:asciiTheme="minorHAnsi" w:hAnsiTheme="minorHAnsi" w:cstheme="minorHAnsi"/>
          <w:sz w:val="22"/>
          <w:szCs w:val="22"/>
        </w:rPr>
        <w:t xml:space="preserve"> (dans la </w:t>
      </w:r>
      <w:r w:rsidR="00975398" w:rsidRPr="00525E3F">
        <w:rPr>
          <w:rFonts w:asciiTheme="minorHAnsi" w:hAnsiTheme="minorHAnsi" w:cstheme="minorHAnsi"/>
          <w:sz w:val="22"/>
          <w:szCs w:val="22"/>
        </w:rPr>
        <w:t>limite de 10% du montant maximum</w:t>
      </w:r>
      <w:r w:rsidR="004551D0" w:rsidRPr="00525E3F">
        <w:rPr>
          <w:rFonts w:asciiTheme="minorHAnsi" w:hAnsiTheme="minorHAnsi" w:cstheme="minorHAnsi"/>
          <w:sz w:val="22"/>
          <w:szCs w:val="22"/>
        </w:rPr>
        <w:t>),</w:t>
      </w:r>
      <w:r w:rsidR="00B94FE7" w:rsidRPr="00525E3F">
        <w:rPr>
          <w:rFonts w:asciiTheme="minorHAnsi" w:hAnsiTheme="minorHAnsi" w:cstheme="minorHAnsi"/>
          <w:sz w:val="22"/>
          <w:szCs w:val="22"/>
        </w:rPr>
        <w:t xml:space="preserve"> et dans le cadre </w:t>
      </w:r>
      <w:r w:rsidR="00844B69" w:rsidRPr="00525E3F">
        <w:rPr>
          <w:rFonts w:asciiTheme="minorHAnsi" w:hAnsiTheme="minorHAnsi" w:cstheme="minorHAnsi"/>
          <w:sz w:val="22"/>
          <w:szCs w:val="22"/>
        </w:rPr>
        <w:t>de l’accord-cadre à bons de commande</w:t>
      </w:r>
      <w:r w:rsidR="004F043C" w:rsidRPr="00525E3F">
        <w:rPr>
          <w:rFonts w:asciiTheme="minorHAnsi" w:hAnsiTheme="minorHAnsi" w:cstheme="minorHAnsi"/>
          <w:sz w:val="22"/>
          <w:szCs w:val="22"/>
        </w:rPr>
        <w:t>,</w:t>
      </w:r>
      <w:r w:rsidR="00B94FE7" w:rsidRPr="00525E3F">
        <w:rPr>
          <w:rFonts w:asciiTheme="minorHAnsi" w:hAnsiTheme="minorHAnsi" w:cstheme="minorHAnsi"/>
          <w:sz w:val="22"/>
          <w:szCs w:val="22"/>
        </w:rPr>
        <w:t xml:space="preserve"> des produits de même nature, similaires ou associés. Le candidat indiquera le pourcentage de remise éventuellement consenti sur son tarif public dans le cadre prévu à cet effet </w:t>
      </w:r>
      <w:r w:rsidR="001D4ECB" w:rsidRPr="00525E3F">
        <w:rPr>
          <w:rFonts w:asciiTheme="minorHAnsi" w:hAnsiTheme="minorHAnsi" w:cstheme="minorHAnsi"/>
          <w:sz w:val="22"/>
          <w:szCs w:val="22"/>
        </w:rPr>
        <w:t>dans le</w:t>
      </w:r>
      <w:r w:rsidR="00A32277" w:rsidRPr="00525E3F">
        <w:rPr>
          <w:rFonts w:asciiTheme="minorHAnsi" w:hAnsiTheme="minorHAnsi" w:cstheme="minorHAnsi"/>
          <w:sz w:val="22"/>
          <w:szCs w:val="22"/>
        </w:rPr>
        <w:t>(s)</w:t>
      </w:r>
      <w:r w:rsidR="001D4ECB" w:rsidRPr="00525E3F">
        <w:rPr>
          <w:rFonts w:asciiTheme="minorHAnsi" w:hAnsiTheme="minorHAnsi" w:cstheme="minorHAnsi"/>
          <w:sz w:val="22"/>
          <w:szCs w:val="22"/>
        </w:rPr>
        <w:t xml:space="preserve"> bordereau</w:t>
      </w:r>
      <w:r w:rsidR="00A32277" w:rsidRPr="00525E3F">
        <w:rPr>
          <w:rFonts w:asciiTheme="minorHAnsi" w:hAnsiTheme="minorHAnsi" w:cstheme="minorHAnsi"/>
          <w:sz w:val="22"/>
          <w:szCs w:val="22"/>
        </w:rPr>
        <w:t>(x)</w:t>
      </w:r>
      <w:r w:rsidR="001D4ECB" w:rsidRPr="00525E3F">
        <w:rPr>
          <w:rFonts w:asciiTheme="minorHAnsi" w:hAnsiTheme="minorHAnsi" w:cstheme="minorHAnsi"/>
          <w:sz w:val="22"/>
          <w:szCs w:val="22"/>
        </w:rPr>
        <w:t xml:space="preserve"> de </w:t>
      </w:r>
      <w:r w:rsidR="00CF1B8B" w:rsidRPr="00525E3F">
        <w:rPr>
          <w:rFonts w:asciiTheme="minorHAnsi" w:hAnsiTheme="minorHAnsi" w:cstheme="minorHAnsi"/>
          <w:sz w:val="22"/>
          <w:szCs w:val="22"/>
        </w:rPr>
        <w:t>prix</w:t>
      </w:r>
      <w:r w:rsidR="00CF1B8B" w:rsidRPr="00525E3F">
        <w:rPr>
          <w:rFonts w:asciiTheme="minorHAnsi" w:hAnsiTheme="minorHAnsi" w:cstheme="minorHAnsi"/>
          <w:i/>
          <w:sz w:val="22"/>
          <w:szCs w:val="22"/>
        </w:rPr>
        <w:t>.</w:t>
      </w:r>
    </w:p>
    <w:p w14:paraId="305A4320" w14:textId="77777777" w:rsidR="0095188D" w:rsidRPr="00525E3F" w:rsidRDefault="0095188D" w:rsidP="0095188D">
      <w:pPr>
        <w:pStyle w:val="RedTxt"/>
        <w:spacing w:before="120"/>
        <w:rPr>
          <w:rFonts w:asciiTheme="minorHAnsi" w:hAnsiTheme="minorHAnsi" w:cstheme="minorHAnsi"/>
        </w:rPr>
      </w:pPr>
      <w:r w:rsidRPr="00525E3F">
        <w:rPr>
          <w:rFonts w:asciiTheme="minorHAnsi" w:hAnsiTheme="minorHAnsi" w:cstheme="minorHAnsi"/>
        </w:rPr>
        <w:t>L’absence de renseignement du pourcentage de remise sera considérée comme équivalent à une remise égale à 0.</w:t>
      </w:r>
    </w:p>
    <w:p w14:paraId="561C0A95" w14:textId="0826F3AE" w:rsidR="009A2B12" w:rsidRDefault="009A2B12" w:rsidP="009A2B12">
      <w:pPr>
        <w:tabs>
          <w:tab w:val="left" w:pos="1392"/>
        </w:tabs>
        <w:rPr>
          <w:rFonts w:asciiTheme="minorHAnsi" w:hAnsiTheme="minorHAnsi" w:cstheme="minorHAnsi"/>
          <w:sz w:val="22"/>
          <w:szCs w:val="22"/>
        </w:rPr>
      </w:pPr>
      <w:r w:rsidRPr="00525E3F">
        <w:rPr>
          <w:rFonts w:asciiTheme="minorHAnsi" w:hAnsiTheme="minorHAnsi" w:cstheme="minorHAnsi"/>
          <w:sz w:val="22"/>
          <w:szCs w:val="22"/>
        </w:rPr>
        <w:tab/>
      </w:r>
    </w:p>
    <w:p w14:paraId="5156DF0D" w14:textId="77777777" w:rsidR="00314331" w:rsidRDefault="00314331" w:rsidP="009A2B12">
      <w:pPr>
        <w:tabs>
          <w:tab w:val="left" w:pos="1392"/>
        </w:tabs>
        <w:rPr>
          <w:rFonts w:asciiTheme="minorHAnsi" w:hAnsiTheme="minorHAnsi" w:cstheme="minorHAnsi"/>
          <w:sz w:val="22"/>
          <w:szCs w:val="22"/>
        </w:rPr>
      </w:pPr>
    </w:p>
    <w:p w14:paraId="0617F128" w14:textId="77777777" w:rsidR="00314331" w:rsidRDefault="00314331" w:rsidP="009A2B12">
      <w:pPr>
        <w:tabs>
          <w:tab w:val="left" w:pos="1392"/>
        </w:tabs>
        <w:rPr>
          <w:rFonts w:asciiTheme="minorHAnsi" w:hAnsiTheme="minorHAnsi" w:cstheme="minorHAnsi"/>
          <w:sz w:val="22"/>
          <w:szCs w:val="22"/>
        </w:rPr>
      </w:pPr>
    </w:p>
    <w:p w14:paraId="6D355CC0" w14:textId="77777777" w:rsidR="00314331" w:rsidRPr="00525E3F" w:rsidRDefault="00314331" w:rsidP="009A2B12">
      <w:pPr>
        <w:tabs>
          <w:tab w:val="left" w:pos="1392"/>
        </w:tabs>
        <w:rPr>
          <w:rFonts w:asciiTheme="minorHAnsi" w:hAnsiTheme="minorHAnsi" w:cstheme="minorHAnsi"/>
          <w:sz w:val="22"/>
          <w:szCs w:val="22"/>
        </w:rPr>
      </w:pPr>
    </w:p>
    <w:p w14:paraId="21CC2769" w14:textId="77777777" w:rsidR="00B94FE7" w:rsidRPr="00525E3F" w:rsidRDefault="00844B69" w:rsidP="001D4ECB">
      <w:pPr>
        <w:pStyle w:val="Titre2"/>
        <w:rPr>
          <w:rFonts w:asciiTheme="minorHAnsi" w:hAnsiTheme="minorHAnsi" w:cstheme="minorHAnsi"/>
          <w:sz w:val="22"/>
          <w:szCs w:val="22"/>
        </w:rPr>
      </w:pPr>
      <w:bookmarkStart w:id="7" w:name="_Toc381712474"/>
      <w:bookmarkStart w:id="8" w:name="_Toc381717703"/>
      <w:bookmarkStart w:id="9" w:name="_Toc232168433"/>
      <w:r w:rsidRPr="00525E3F">
        <w:rPr>
          <w:rFonts w:asciiTheme="minorHAnsi" w:hAnsiTheme="minorHAnsi" w:cstheme="minorHAnsi"/>
          <w:sz w:val="22"/>
          <w:szCs w:val="22"/>
        </w:rPr>
        <w:lastRenderedPageBreak/>
        <w:t>Décomposition de</w:t>
      </w:r>
      <w:r w:rsidR="00B94FE7" w:rsidRPr="00525E3F">
        <w:rPr>
          <w:rFonts w:asciiTheme="minorHAnsi" w:hAnsiTheme="minorHAnsi" w:cstheme="minorHAnsi"/>
          <w:sz w:val="22"/>
          <w:szCs w:val="22"/>
        </w:rPr>
        <w:t xml:space="preserve"> </w:t>
      </w:r>
      <w:bookmarkEnd w:id="7"/>
      <w:bookmarkEnd w:id="8"/>
      <w:r w:rsidRPr="00525E3F">
        <w:rPr>
          <w:rFonts w:asciiTheme="minorHAnsi" w:hAnsiTheme="minorHAnsi" w:cstheme="minorHAnsi"/>
          <w:sz w:val="22"/>
          <w:szCs w:val="22"/>
        </w:rPr>
        <w:t>l’accord-cadre à bons de commande</w:t>
      </w:r>
      <w:bookmarkEnd w:id="9"/>
    </w:p>
    <w:p w14:paraId="3010B1B3" w14:textId="77777777" w:rsidR="00B94FE7" w:rsidRPr="00525E3F" w:rsidRDefault="00B94FE7" w:rsidP="001D4ECB">
      <w:pPr>
        <w:pStyle w:val="Titre3"/>
        <w:rPr>
          <w:rFonts w:asciiTheme="minorHAnsi" w:hAnsiTheme="minorHAnsi" w:cstheme="minorHAnsi"/>
          <w:sz w:val="22"/>
          <w:szCs w:val="22"/>
        </w:rPr>
      </w:pPr>
      <w:bookmarkStart w:id="10" w:name="_Toc381712475"/>
      <w:bookmarkStart w:id="11" w:name="_Toc381717704"/>
      <w:bookmarkStart w:id="12" w:name="_Toc232168434"/>
      <w:r w:rsidRPr="00525E3F">
        <w:rPr>
          <w:rFonts w:asciiTheme="minorHAnsi" w:hAnsiTheme="minorHAnsi" w:cstheme="minorHAnsi"/>
          <w:sz w:val="22"/>
          <w:szCs w:val="22"/>
        </w:rPr>
        <w:t>Tranches</w:t>
      </w:r>
      <w:bookmarkEnd w:id="10"/>
      <w:bookmarkEnd w:id="11"/>
      <w:bookmarkEnd w:id="12"/>
    </w:p>
    <w:p w14:paraId="0B7DEF9B" w14:textId="77777777" w:rsidR="00B94FE7" w:rsidRDefault="000820EE" w:rsidP="001D4ECB">
      <w:pPr>
        <w:rPr>
          <w:rFonts w:asciiTheme="minorHAnsi" w:hAnsiTheme="minorHAnsi" w:cstheme="minorHAnsi"/>
          <w:sz w:val="22"/>
          <w:szCs w:val="22"/>
        </w:rPr>
      </w:pPr>
      <w:r w:rsidRPr="00525E3F">
        <w:rPr>
          <w:rFonts w:asciiTheme="minorHAnsi" w:hAnsiTheme="minorHAnsi" w:cstheme="minorHAnsi"/>
          <w:sz w:val="22"/>
          <w:szCs w:val="22"/>
        </w:rPr>
        <w:t>Sans objet</w:t>
      </w:r>
      <w:r w:rsidR="00571753" w:rsidRPr="00525E3F">
        <w:rPr>
          <w:rFonts w:asciiTheme="minorHAnsi" w:hAnsiTheme="minorHAnsi" w:cstheme="minorHAnsi"/>
          <w:sz w:val="22"/>
          <w:szCs w:val="22"/>
        </w:rPr>
        <w:t>.</w:t>
      </w:r>
    </w:p>
    <w:p w14:paraId="795DBD09" w14:textId="60665CB7" w:rsidR="00B94FE7" w:rsidRPr="00525E3F" w:rsidRDefault="00B94FE7" w:rsidP="001D4ECB">
      <w:pPr>
        <w:pStyle w:val="Titre3"/>
        <w:rPr>
          <w:rFonts w:asciiTheme="minorHAnsi" w:hAnsiTheme="minorHAnsi" w:cstheme="minorHAnsi"/>
          <w:sz w:val="22"/>
          <w:szCs w:val="22"/>
        </w:rPr>
      </w:pPr>
      <w:bookmarkStart w:id="13" w:name="_Toc381712476"/>
      <w:bookmarkStart w:id="14" w:name="_Toc381717705"/>
      <w:bookmarkStart w:id="15" w:name="_Toc232168435"/>
      <w:r w:rsidRPr="00525E3F">
        <w:rPr>
          <w:rFonts w:asciiTheme="minorHAnsi" w:hAnsiTheme="minorHAnsi" w:cstheme="minorHAnsi"/>
          <w:sz w:val="22"/>
          <w:szCs w:val="22"/>
        </w:rPr>
        <w:t>Lot</w:t>
      </w:r>
      <w:bookmarkEnd w:id="13"/>
      <w:bookmarkEnd w:id="14"/>
      <w:bookmarkEnd w:id="15"/>
    </w:p>
    <w:p w14:paraId="1C29F729" w14:textId="13DE0494" w:rsidR="00571753" w:rsidRPr="00525E3F" w:rsidRDefault="006E25FA" w:rsidP="001D4ECB">
      <w:pPr>
        <w:rPr>
          <w:rFonts w:asciiTheme="minorHAnsi" w:hAnsiTheme="minorHAnsi" w:cstheme="minorHAnsi"/>
          <w:sz w:val="22"/>
          <w:szCs w:val="22"/>
        </w:rPr>
      </w:pPr>
      <w:r w:rsidRPr="00525E3F">
        <w:rPr>
          <w:rFonts w:asciiTheme="minorHAnsi" w:hAnsiTheme="minorHAnsi" w:cstheme="minorHAnsi"/>
          <w:sz w:val="22"/>
          <w:szCs w:val="22"/>
        </w:rPr>
        <w:t>L’</w:t>
      </w:r>
      <w:r w:rsidR="00844B69" w:rsidRPr="00525E3F">
        <w:rPr>
          <w:rFonts w:asciiTheme="minorHAnsi" w:hAnsiTheme="minorHAnsi" w:cstheme="minorHAnsi"/>
          <w:sz w:val="22"/>
          <w:szCs w:val="22"/>
        </w:rPr>
        <w:t xml:space="preserve">accord-cadre à bons de commande </w:t>
      </w:r>
      <w:r w:rsidR="00B94FE7" w:rsidRPr="00525E3F">
        <w:rPr>
          <w:rFonts w:asciiTheme="minorHAnsi" w:hAnsiTheme="minorHAnsi" w:cstheme="minorHAnsi"/>
          <w:sz w:val="22"/>
          <w:szCs w:val="22"/>
        </w:rPr>
        <w:t xml:space="preserve">est </w:t>
      </w:r>
      <w:r w:rsidR="00E019E8" w:rsidRPr="00525E3F">
        <w:rPr>
          <w:rFonts w:asciiTheme="minorHAnsi" w:hAnsiTheme="minorHAnsi" w:cstheme="minorHAnsi"/>
          <w:sz w:val="22"/>
          <w:szCs w:val="22"/>
        </w:rPr>
        <w:t>composé d’un lot unique</w:t>
      </w:r>
      <w:r w:rsidR="00C903AC">
        <w:rPr>
          <w:rFonts w:asciiTheme="minorHAnsi" w:hAnsiTheme="minorHAnsi" w:cstheme="minorHAnsi"/>
          <w:sz w:val="22"/>
          <w:szCs w:val="22"/>
        </w:rPr>
        <w:t xml:space="preserve"> : </w:t>
      </w:r>
      <w:r w:rsidR="00C903AC" w:rsidRPr="00C903AC">
        <w:rPr>
          <w:rFonts w:asciiTheme="minorHAnsi" w:hAnsiTheme="minorHAnsi" w:cstheme="minorHAnsi"/>
          <w:b/>
          <w:sz w:val="22"/>
          <w:szCs w:val="22"/>
        </w:rPr>
        <w:t xml:space="preserve"> CONSOMMABLES STERILES D'ARTHROSCOPIE AVEC MISE A DISPOSITION D’EQUIPEMENTS DEDIES</w:t>
      </w:r>
    </w:p>
    <w:tbl>
      <w:tblPr>
        <w:tblW w:w="9610" w:type="dxa"/>
        <w:tblInd w:w="-10" w:type="dxa"/>
        <w:tblLayout w:type="fixed"/>
        <w:tblCellMar>
          <w:left w:w="70" w:type="dxa"/>
          <w:right w:w="70" w:type="dxa"/>
        </w:tblCellMar>
        <w:tblLook w:val="04A0" w:firstRow="1" w:lastRow="0" w:firstColumn="1" w:lastColumn="0" w:noHBand="0" w:noVBand="1"/>
      </w:tblPr>
      <w:tblGrid>
        <w:gridCol w:w="970"/>
        <w:gridCol w:w="987"/>
        <w:gridCol w:w="816"/>
        <w:gridCol w:w="1777"/>
        <w:gridCol w:w="1796"/>
        <w:gridCol w:w="3264"/>
      </w:tblGrid>
      <w:tr w:rsidR="00D95205" w:rsidRPr="006B3AC9" w14:paraId="4F099EBA" w14:textId="77777777" w:rsidTr="00537736">
        <w:trPr>
          <w:trHeight w:val="761"/>
        </w:trPr>
        <w:tc>
          <w:tcPr>
            <w:tcW w:w="970" w:type="dxa"/>
            <w:tcBorders>
              <w:top w:val="single" w:sz="8" w:space="0" w:color="auto"/>
              <w:left w:val="single" w:sz="8" w:space="0" w:color="auto"/>
              <w:bottom w:val="nil"/>
              <w:right w:val="single" w:sz="4" w:space="0" w:color="auto"/>
            </w:tcBorders>
            <w:shd w:val="clear" w:color="000000" w:fill="1F4E78"/>
            <w:vAlign w:val="center"/>
            <w:hideMark/>
          </w:tcPr>
          <w:p w14:paraId="3288578A" w14:textId="77777777" w:rsidR="00D95205" w:rsidRPr="006B3AC9" w:rsidRDefault="00D95205" w:rsidP="00095F03">
            <w:pPr>
              <w:spacing w:before="0" w:after="0" w:line="240" w:lineRule="auto"/>
              <w:jc w:val="center"/>
              <w:rPr>
                <w:rFonts w:eastAsia="Times New Roman"/>
                <w:b/>
                <w:bCs/>
                <w:color w:val="FFFFFF"/>
                <w:sz w:val="16"/>
                <w:szCs w:val="16"/>
              </w:rPr>
            </w:pPr>
            <w:bookmarkStart w:id="16" w:name="_Hlk232087441"/>
            <w:r w:rsidRPr="006B3AC9">
              <w:rPr>
                <w:rFonts w:eastAsia="Times New Roman"/>
                <w:b/>
                <w:bCs/>
                <w:color w:val="FFFFFF"/>
                <w:sz w:val="16"/>
                <w:szCs w:val="16"/>
              </w:rPr>
              <w:t>TYPE</w:t>
            </w:r>
          </w:p>
        </w:tc>
        <w:tc>
          <w:tcPr>
            <w:tcW w:w="987" w:type="dxa"/>
            <w:tcBorders>
              <w:top w:val="single" w:sz="8" w:space="0" w:color="auto"/>
              <w:left w:val="nil"/>
              <w:bottom w:val="nil"/>
              <w:right w:val="single" w:sz="4" w:space="0" w:color="auto"/>
            </w:tcBorders>
            <w:shd w:val="clear" w:color="000000" w:fill="1F4E78"/>
            <w:vAlign w:val="center"/>
            <w:hideMark/>
          </w:tcPr>
          <w:p w14:paraId="3393212D" w14:textId="77777777" w:rsidR="00D95205" w:rsidRPr="006B3AC9" w:rsidRDefault="00D95205" w:rsidP="00095F03">
            <w:pPr>
              <w:spacing w:before="0" w:after="0" w:line="240" w:lineRule="auto"/>
              <w:jc w:val="center"/>
              <w:rPr>
                <w:rFonts w:eastAsia="Times New Roman"/>
                <w:b/>
                <w:bCs/>
                <w:color w:val="FFFFFF"/>
                <w:sz w:val="16"/>
                <w:szCs w:val="16"/>
              </w:rPr>
            </w:pPr>
            <w:r w:rsidRPr="006B3AC9">
              <w:rPr>
                <w:rFonts w:eastAsia="Times New Roman"/>
                <w:b/>
                <w:bCs/>
                <w:color w:val="FFFFFF"/>
                <w:sz w:val="16"/>
                <w:szCs w:val="16"/>
              </w:rPr>
              <w:t xml:space="preserve">N° LOT </w:t>
            </w:r>
          </w:p>
        </w:tc>
        <w:tc>
          <w:tcPr>
            <w:tcW w:w="816" w:type="dxa"/>
            <w:tcBorders>
              <w:top w:val="single" w:sz="8" w:space="0" w:color="auto"/>
              <w:left w:val="nil"/>
              <w:bottom w:val="nil"/>
              <w:right w:val="single" w:sz="4" w:space="0" w:color="auto"/>
            </w:tcBorders>
            <w:shd w:val="clear" w:color="000000" w:fill="1F4E78"/>
            <w:vAlign w:val="center"/>
            <w:hideMark/>
          </w:tcPr>
          <w:p w14:paraId="2E6C7F3C" w14:textId="77777777" w:rsidR="00D95205" w:rsidRPr="006B3AC9" w:rsidRDefault="00D95205" w:rsidP="00095F03">
            <w:pPr>
              <w:spacing w:before="0" w:after="0" w:line="240" w:lineRule="auto"/>
              <w:jc w:val="center"/>
              <w:rPr>
                <w:rFonts w:eastAsia="Times New Roman"/>
                <w:b/>
                <w:bCs/>
                <w:color w:val="FFFFFF"/>
                <w:sz w:val="16"/>
                <w:szCs w:val="16"/>
              </w:rPr>
            </w:pPr>
            <w:r w:rsidRPr="006B3AC9">
              <w:rPr>
                <w:rFonts w:eastAsia="Times New Roman"/>
                <w:b/>
                <w:bCs/>
                <w:color w:val="FFFFFF"/>
                <w:sz w:val="16"/>
                <w:szCs w:val="16"/>
              </w:rPr>
              <w:t>SOUS LOT</w:t>
            </w:r>
          </w:p>
        </w:tc>
        <w:tc>
          <w:tcPr>
            <w:tcW w:w="1777" w:type="dxa"/>
            <w:tcBorders>
              <w:top w:val="single" w:sz="8" w:space="0" w:color="auto"/>
              <w:left w:val="nil"/>
              <w:bottom w:val="nil"/>
              <w:right w:val="single" w:sz="4" w:space="0" w:color="auto"/>
            </w:tcBorders>
            <w:shd w:val="clear" w:color="000000" w:fill="1F4E78"/>
            <w:vAlign w:val="center"/>
            <w:hideMark/>
          </w:tcPr>
          <w:p w14:paraId="1359EA01" w14:textId="77777777" w:rsidR="00D95205" w:rsidRPr="006B3AC9" w:rsidRDefault="00D95205" w:rsidP="00095F03">
            <w:pPr>
              <w:spacing w:before="0" w:after="0" w:line="240" w:lineRule="auto"/>
              <w:jc w:val="center"/>
              <w:rPr>
                <w:rFonts w:eastAsia="Times New Roman"/>
                <w:b/>
                <w:bCs/>
                <w:color w:val="FFFFFF"/>
                <w:sz w:val="16"/>
                <w:szCs w:val="16"/>
              </w:rPr>
            </w:pPr>
            <w:r w:rsidRPr="006B3AC9">
              <w:rPr>
                <w:rFonts w:eastAsia="Times New Roman"/>
                <w:b/>
                <w:bCs/>
                <w:color w:val="FFFFFF"/>
                <w:sz w:val="16"/>
                <w:szCs w:val="16"/>
              </w:rPr>
              <w:t>INTITULE DU LOT</w:t>
            </w:r>
          </w:p>
        </w:tc>
        <w:tc>
          <w:tcPr>
            <w:tcW w:w="1796" w:type="dxa"/>
            <w:tcBorders>
              <w:top w:val="single" w:sz="8" w:space="0" w:color="auto"/>
              <w:left w:val="nil"/>
              <w:bottom w:val="nil"/>
              <w:right w:val="single" w:sz="4" w:space="0" w:color="auto"/>
            </w:tcBorders>
            <w:shd w:val="clear" w:color="000000" w:fill="1F4E78"/>
            <w:vAlign w:val="center"/>
            <w:hideMark/>
          </w:tcPr>
          <w:p w14:paraId="0311DA22" w14:textId="77777777" w:rsidR="00D95205" w:rsidRPr="006B3AC9" w:rsidRDefault="00D95205" w:rsidP="00095F03">
            <w:pPr>
              <w:spacing w:before="0" w:after="0" w:line="240" w:lineRule="auto"/>
              <w:jc w:val="center"/>
              <w:rPr>
                <w:rFonts w:eastAsia="Times New Roman"/>
                <w:b/>
                <w:bCs/>
                <w:color w:val="FFFFFF"/>
                <w:sz w:val="16"/>
                <w:szCs w:val="16"/>
              </w:rPr>
            </w:pPr>
            <w:r w:rsidRPr="006B3AC9">
              <w:rPr>
                <w:rFonts w:eastAsia="Times New Roman"/>
                <w:b/>
                <w:bCs/>
                <w:color w:val="FFFFFF"/>
                <w:sz w:val="16"/>
                <w:szCs w:val="16"/>
              </w:rPr>
              <w:t>ATTRIBUTION</w:t>
            </w:r>
          </w:p>
        </w:tc>
        <w:tc>
          <w:tcPr>
            <w:tcW w:w="3264" w:type="dxa"/>
            <w:tcBorders>
              <w:top w:val="single" w:sz="8" w:space="0" w:color="auto"/>
              <w:left w:val="nil"/>
              <w:bottom w:val="nil"/>
              <w:right w:val="nil"/>
            </w:tcBorders>
            <w:shd w:val="clear" w:color="000000" w:fill="1F4E78"/>
            <w:vAlign w:val="center"/>
            <w:hideMark/>
          </w:tcPr>
          <w:p w14:paraId="5EE9EBD8" w14:textId="3CE831CC" w:rsidR="00D95205" w:rsidRPr="006B3AC9" w:rsidRDefault="00D95205" w:rsidP="00095F03">
            <w:pPr>
              <w:spacing w:before="0" w:after="0" w:line="240" w:lineRule="auto"/>
              <w:jc w:val="center"/>
              <w:rPr>
                <w:rFonts w:eastAsia="Times New Roman"/>
                <w:b/>
                <w:bCs/>
                <w:color w:val="FFFFFF"/>
                <w:sz w:val="16"/>
                <w:szCs w:val="16"/>
              </w:rPr>
            </w:pPr>
            <w:r w:rsidRPr="006B3AC9">
              <w:rPr>
                <w:rFonts w:eastAsia="Times New Roman"/>
                <w:b/>
                <w:bCs/>
                <w:color w:val="FFFFFF"/>
                <w:sz w:val="16"/>
                <w:szCs w:val="16"/>
              </w:rPr>
              <w:t>MONTANT</w:t>
            </w:r>
            <w:r w:rsidR="00C903AC">
              <w:rPr>
                <w:rFonts w:eastAsia="Times New Roman"/>
                <w:b/>
                <w:bCs/>
                <w:color w:val="FFFFFF"/>
                <w:sz w:val="16"/>
                <w:szCs w:val="16"/>
              </w:rPr>
              <w:t xml:space="preserve"> </w:t>
            </w:r>
            <w:r w:rsidRPr="006B3AC9">
              <w:rPr>
                <w:rFonts w:eastAsia="Times New Roman"/>
                <w:b/>
                <w:bCs/>
                <w:color w:val="FFFFFF"/>
                <w:sz w:val="16"/>
                <w:szCs w:val="16"/>
              </w:rPr>
              <w:t xml:space="preserve">MAXIMUM </w:t>
            </w:r>
            <w:r w:rsidRPr="006B3AC9">
              <w:rPr>
                <w:rFonts w:eastAsia="Times New Roman"/>
                <w:b/>
                <w:bCs/>
                <w:color w:val="FFFFFF"/>
                <w:sz w:val="16"/>
                <w:szCs w:val="16"/>
              </w:rPr>
              <w:br/>
              <w:t xml:space="preserve">HT - TOTALITE DU MARCHE  </w:t>
            </w:r>
          </w:p>
        </w:tc>
      </w:tr>
      <w:tr w:rsidR="00537736" w:rsidRPr="006B3AC9" w14:paraId="57AB5E70" w14:textId="77777777" w:rsidTr="00537736">
        <w:trPr>
          <w:trHeight w:val="1028"/>
        </w:trPr>
        <w:tc>
          <w:tcPr>
            <w:tcW w:w="970" w:type="dxa"/>
            <w:vMerge w:val="restart"/>
            <w:tcBorders>
              <w:top w:val="nil"/>
              <w:left w:val="single" w:sz="8" w:space="0" w:color="auto"/>
              <w:right w:val="single" w:sz="4" w:space="0" w:color="auto"/>
            </w:tcBorders>
            <w:shd w:val="clear" w:color="000000" w:fill="DDEBF7"/>
            <w:vAlign w:val="center"/>
            <w:hideMark/>
          </w:tcPr>
          <w:p w14:paraId="513C1BE8" w14:textId="77777777" w:rsidR="00537736" w:rsidRPr="006B3AC9" w:rsidRDefault="00537736" w:rsidP="00537736">
            <w:pPr>
              <w:spacing w:before="0" w:after="0" w:line="240" w:lineRule="auto"/>
              <w:jc w:val="center"/>
              <w:rPr>
                <w:rFonts w:eastAsia="Times New Roman"/>
                <w:b/>
                <w:bCs/>
                <w:color w:val="000000"/>
                <w:sz w:val="16"/>
                <w:szCs w:val="16"/>
              </w:rPr>
            </w:pPr>
            <w:r w:rsidRPr="006B3AC9">
              <w:rPr>
                <w:rFonts w:eastAsia="Times New Roman"/>
                <w:b/>
                <w:bCs/>
                <w:color w:val="000000"/>
                <w:sz w:val="16"/>
                <w:szCs w:val="16"/>
              </w:rPr>
              <w:t xml:space="preserve">DMS </w:t>
            </w:r>
          </w:p>
          <w:p w14:paraId="3F1B2D92" w14:textId="13D3506B" w:rsidR="00537736" w:rsidRPr="006B3AC9" w:rsidRDefault="00537736" w:rsidP="00537736">
            <w:pPr>
              <w:spacing w:before="0" w:after="0" w:line="240" w:lineRule="auto"/>
              <w:jc w:val="center"/>
              <w:rPr>
                <w:rFonts w:eastAsia="Times New Roman"/>
                <w:b/>
                <w:bCs/>
                <w:color w:val="000000"/>
                <w:sz w:val="16"/>
                <w:szCs w:val="16"/>
              </w:rPr>
            </w:pPr>
          </w:p>
        </w:tc>
        <w:tc>
          <w:tcPr>
            <w:tcW w:w="987" w:type="dxa"/>
            <w:vMerge w:val="restart"/>
            <w:tcBorders>
              <w:top w:val="nil"/>
              <w:left w:val="nil"/>
              <w:right w:val="single" w:sz="4" w:space="0" w:color="auto"/>
            </w:tcBorders>
            <w:shd w:val="clear" w:color="000000" w:fill="DDEBF7"/>
            <w:vAlign w:val="center"/>
            <w:hideMark/>
          </w:tcPr>
          <w:p w14:paraId="6E99ED3B" w14:textId="77777777" w:rsidR="00537736" w:rsidRPr="006B3AC9" w:rsidRDefault="00537736" w:rsidP="00537736">
            <w:pPr>
              <w:spacing w:before="0" w:after="0" w:line="240" w:lineRule="auto"/>
              <w:jc w:val="center"/>
              <w:rPr>
                <w:rFonts w:eastAsia="Times New Roman"/>
                <w:b/>
                <w:bCs/>
                <w:color w:val="000000"/>
                <w:sz w:val="16"/>
                <w:szCs w:val="16"/>
              </w:rPr>
            </w:pPr>
            <w:r w:rsidRPr="006B3AC9">
              <w:rPr>
                <w:rFonts w:eastAsia="Times New Roman"/>
                <w:b/>
                <w:bCs/>
                <w:color w:val="000000"/>
                <w:sz w:val="16"/>
                <w:szCs w:val="16"/>
              </w:rPr>
              <w:t>1</w:t>
            </w:r>
          </w:p>
          <w:p w14:paraId="10B01861" w14:textId="19AAEEF9" w:rsidR="00537736" w:rsidRPr="006B3AC9" w:rsidRDefault="00537736" w:rsidP="00537736">
            <w:pPr>
              <w:spacing w:before="0" w:after="0" w:line="240" w:lineRule="auto"/>
              <w:jc w:val="center"/>
              <w:rPr>
                <w:rFonts w:eastAsia="Times New Roman"/>
                <w:b/>
                <w:bCs/>
                <w:color w:val="000000"/>
                <w:sz w:val="16"/>
                <w:szCs w:val="16"/>
              </w:rPr>
            </w:pPr>
          </w:p>
        </w:tc>
        <w:tc>
          <w:tcPr>
            <w:tcW w:w="816" w:type="dxa"/>
            <w:tcBorders>
              <w:top w:val="nil"/>
              <w:left w:val="nil"/>
              <w:bottom w:val="single" w:sz="4" w:space="0" w:color="auto"/>
              <w:right w:val="single" w:sz="4" w:space="0" w:color="auto"/>
            </w:tcBorders>
            <w:shd w:val="clear" w:color="000000" w:fill="DDEBF7"/>
            <w:noWrap/>
            <w:hideMark/>
          </w:tcPr>
          <w:p w14:paraId="594A2FED" w14:textId="77777777" w:rsidR="00537736" w:rsidRPr="00537736" w:rsidRDefault="00537736" w:rsidP="00537736">
            <w:pPr>
              <w:spacing w:before="0" w:after="0" w:line="240" w:lineRule="auto"/>
              <w:jc w:val="center"/>
              <w:rPr>
                <w:b/>
                <w:bCs/>
                <w:sz w:val="16"/>
                <w:szCs w:val="16"/>
              </w:rPr>
            </w:pPr>
          </w:p>
          <w:p w14:paraId="1E25CEF6" w14:textId="77777777" w:rsidR="00537736" w:rsidRPr="00537736" w:rsidRDefault="00537736" w:rsidP="00537736">
            <w:pPr>
              <w:spacing w:before="0" w:after="0" w:line="240" w:lineRule="auto"/>
              <w:jc w:val="center"/>
              <w:rPr>
                <w:b/>
                <w:bCs/>
                <w:sz w:val="16"/>
                <w:szCs w:val="16"/>
              </w:rPr>
            </w:pPr>
          </w:p>
          <w:p w14:paraId="4EA3E8A6" w14:textId="0E1D8938" w:rsidR="00537736" w:rsidRPr="00537736" w:rsidRDefault="00537736" w:rsidP="00537736">
            <w:pPr>
              <w:spacing w:before="0" w:after="0" w:line="240" w:lineRule="auto"/>
              <w:jc w:val="center"/>
              <w:rPr>
                <w:rFonts w:eastAsia="Times New Roman"/>
                <w:b/>
                <w:bCs/>
                <w:color w:val="000000"/>
                <w:sz w:val="16"/>
                <w:szCs w:val="16"/>
              </w:rPr>
            </w:pPr>
            <w:r w:rsidRPr="00537736">
              <w:rPr>
                <w:b/>
                <w:bCs/>
                <w:sz w:val="16"/>
                <w:szCs w:val="16"/>
              </w:rPr>
              <w:t>1</w:t>
            </w:r>
          </w:p>
        </w:tc>
        <w:tc>
          <w:tcPr>
            <w:tcW w:w="1777" w:type="dxa"/>
            <w:tcBorders>
              <w:top w:val="nil"/>
              <w:left w:val="nil"/>
              <w:bottom w:val="single" w:sz="4" w:space="0" w:color="auto"/>
              <w:right w:val="single" w:sz="4" w:space="0" w:color="auto"/>
            </w:tcBorders>
            <w:shd w:val="clear" w:color="000000" w:fill="DDEBF7"/>
          </w:tcPr>
          <w:p w14:paraId="37B885F7" w14:textId="77777777" w:rsidR="00537736" w:rsidRDefault="00537736" w:rsidP="00537736">
            <w:pPr>
              <w:spacing w:before="0" w:after="0" w:line="240" w:lineRule="auto"/>
              <w:jc w:val="center"/>
              <w:rPr>
                <w:sz w:val="16"/>
                <w:szCs w:val="16"/>
              </w:rPr>
            </w:pPr>
          </w:p>
          <w:p w14:paraId="15A7052A" w14:textId="77777777" w:rsidR="00537736" w:rsidRDefault="00537736" w:rsidP="00537736">
            <w:pPr>
              <w:spacing w:before="0" w:after="0" w:line="240" w:lineRule="auto"/>
              <w:jc w:val="center"/>
              <w:rPr>
                <w:sz w:val="16"/>
                <w:szCs w:val="16"/>
              </w:rPr>
            </w:pPr>
          </w:p>
          <w:p w14:paraId="012116FA" w14:textId="3CF81E16" w:rsidR="00537736" w:rsidRPr="00537736" w:rsidRDefault="00537736" w:rsidP="00537736">
            <w:pPr>
              <w:spacing w:before="0" w:after="0" w:line="240" w:lineRule="auto"/>
              <w:jc w:val="center"/>
              <w:rPr>
                <w:rFonts w:eastAsia="Times New Roman"/>
                <w:color w:val="000000"/>
                <w:sz w:val="16"/>
                <w:szCs w:val="16"/>
              </w:rPr>
            </w:pPr>
            <w:r w:rsidRPr="00537736">
              <w:rPr>
                <w:sz w:val="16"/>
                <w:szCs w:val="16"/>
              </w:rPr>
              <w:t>Fraises rondes standard D5MM</w:t>
            </w:r>
          </w:p>
        </w:tc>
        <w:tc>
          <w:tcPr>
            <w:tcW w:w="1796" w:type="dxa"/>
            <w:vMerge w:val="restart"/>
            <w:tcBorders>
              <w:top w:val="nil"/>
              <w:left w:val="nil"/>
              <w:right w:val="single" w:sz="4" w:space="0" w:color="auto"/>
            </w:tcBorders>
            <w:shd w:val="clear" w:color="000000" w:fill="DDEBF7"/>
            <w:noWrap/>
            <w:vAlign w:val="center"/>
            <w:hideMark/>
          </w:tcPr>
          <w:p w14:paraId="37FE4282" w14:textId="77777777" w:rsidR="00537736" w:rsidRPr="006B3AC9" w:rsidRDefault="00537736" w:rsidP="00537736">
            <w:pPr>
              <w:spacing w:before="0" w:after="0" w:line="240" w:lineRule="auto"/>
              <w:jc w:val="center"/>
              <w:rPr>
                <w:rFonts w:eastAsia="Times New Roman"/>
                <w:color w:val="000000"/>
                <w:sz w:val="16"/>
                <w:szCs w:val="16"/>
              </w:rPr>
            </w:pPr>
            <w:r w:rsidRPr="006B3AC9">
              <w:rPr>
                <w:rFonts w:eastAsia="Times New Roman"/>
                <w:color w:val="000000"/>
                <w:sz w:val="16"/>
                <w:szCs w:val="16"/>
              </w:rPr>
              <w:t>MONO</w:t>
            </w:r>
          </w:p>
          <w:p w14:paraId="2A668A88" w14:textId="5DB8FADF" w:rsidR="00537736" w:rsidRPr="006B3AC9" w:rsidRDefault="00537736" w:rsidP="00537736">
            <w:pPr>
              <w:spacing w:before="0" w:after="0" w:line="240" w:lineRule="auto"/>
              <w:jc w:val="center"/>
              <w:rPr>
                <w:rFonts w:eastAsia="Times New Roman"/>
                <w:color w:val="000000"/>
                <w:sz w:val="16"/>
                <w:szCs w:val="16"/>
              </w:rPr>
            </w:pPr>
          </w:p>
        </w:tc>
        <w:tc>
          <w:tcPr>
            <w:tcW w:w="3264" w:type="dxa"/>
            <w:vMerge w:val="restart"/>
            <w:tcBorders>
              <w:top w:val="single" w:sz="4" w:space="0" w:color="auto"/>
              <w:left w:val="single" w:sz="4" w:space="0" w:color="auto"/>
              <w:right w:val="single" w:sz="8" w:space="0" w:color="auto"/>
            </w:tcBorders>
            <w:shd w:val="clear" w:color="000000" w:fill="DDEBF7"/>
            <w:vAlign w:val="center"/>
          </w:tcPr>
          <w:p w14:paraId="5F829429" w14:textId="58514936" w:rsidR="00537736" w:rsidRPr="006B3AC9" w:rsidRDefault="00537736" w:rsidP="00537736">
            <w:pPr>
              <w:spacing w:before="0" w:after="0" w:line="240" w:lineRule="auto"/>
              <w:jc w:val="center"/>
              <w:rPr>
                <w:rFonts w:eastAsia="Times New Roman"/>
                <w:color w:val="000000"/>
                <w:sz w:val="16"/>
                <w:szCs w:val="16"/>
              </w:rPr>
            </w:pPr>
            <w:r w:rsidRPr="006B3AC9">
              <w:rPr>
                <w:rFonts w:eastAsia="Times New Roman"/>
                <w:color w:val="000000"/>
                <w:sz w:val="16"/>
                <w:szCs w:val="16"/>
              </w:rPr>
              <w:t>1</w:t>
            </w:r>
            <w:r>
              <w:rPr>
                <w:rFonts w:eastAsia="Times New Roman"/>
                <w:color w:val="000000"/>
                <w:sz w:val="16"/>
                <w:szCs w:val="16"/>
              </w:rPr>
              <w:t xml:space="preserve"> 176</w:t>
            </w:r>
            <w:r w:rsidRPr="006B3AC9">
              <w:rPr>
                <w:rFonts w:eastAsia="Times New Roman"/>
                <w:color w:val="000000"/>
                <w:sz w:val="16"/>
                <w:szCs w:val="16"/>
              </w:rPr>
              <w:t xml:space="preserve"> 000 €</w:t>
            </w:r>
          </w:p>
          <w:p w14:paraId="3ADD524E" w14:textId="3A8F1012"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639F1F53" w14:textId="77777777" w:rsidTr="00537736">
        <w:trPr>
          <w:trHeight w:val="986"/>
        </w:trPr>
        <w:tc>
          <w:tcPr>
            <w:tcW w:w="970" w:type="dxa"/>
            <w:vMerge/>
            <w:tcBorders>
              <w:left w:val="single" w:sz="8" w:space="0" w:color="auto"/>
              <w:right w:val="single" w:sz="4" w:space="0" w:color="auto"/>
            </w:tcBorders>
            <w:shd w:val="clear" w:color="000000" w:fill="DDEBF7"/>
            <w:vAlign w:val="center"/>
            <w:hideMark/>
          </w:tcPr>
          <w:p w14:paraId="6452E24D" w14:textId="51700351"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right w:val="single" w:sz="4" w:space="0" w:color="auto"/>
            </w:tcBorders>
            <w:shd w:val="clear" w:color="000000" w:fill="DDEBF7"/>
            <w:vAlign w:val="center"/>
            <w:hideMark/>
          </w:tcPr>
          <w:p w14:paraId="5AC0883A" w14:textId="09431C1B"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hideMark/>
          </w:tcPr>
          <w:p w14:paraId="1F6171FC" w14:textId="77777777" w:rsidR="00537736" w:rsidRPr="00537736" w:rsidRDefault="00537736" w:rsidP="00537736">
            <w:pPr>
              <w:spacing w:before="0" w:after="0" w:line="240" w:lineRule="auto"/>
              <w:jc w:val="center"/>
              <w:rPr>
                <w:b/>
                <w:bCs/>
                <w:sz w:val="16"/>
                <w:szCs w:val="16"/>
              </w:rPr>
            </w:pPr>
          </w:p>
          <w:p w14:paraId="621A70E1" w14:textId="77777777" w:rsidR="00537736" w:rsidRPr="00537736" w:rsidRDefault="00537736" w:rsidP="00537736">
            <w:pPr>
              <w:spacing w:before="0" w:after="0" w:line="240" w:lineRule="auto"/>
              <w:jc w:val="center"/>
              <w:rPr>
                <w:b/>
                <w:bCs/>
                <w:sz w:val="16"/>
                <w:szCs w:val="16"/>
              </w:rPr>
            </w:pPr>
          </w:p>
          <w:p w14:paraId="2736F443" w14:textId="785EA630" w:rsidR="00537736" w:rsidRPr="00537736" w:rsidRDefault="00537736" w:rsidP="00537736">
            <w:pPr>
              <w:spacing w:before="0" w:after="0" w:line="240" w:lineRule="auto"/>
              <w:jc w:val="center"/>
              <w:rPr>
                <w:rFonts w:eastAsia="Times New Roman"/>
                <w:b/>
                <w:bCs/>
                <w:sz w:val="16"/>
                <w:szCs w:val="16"/>
              </w:rPr>
            </w:pPr>
            <w:r w:rsidRPr="00537736">
              <w:rPr>
                <w:b/>
                <w:bCs/>
                <w:sz w:val="16"/>
                <w:szCs w:val="16"/>
              </w:rPr>
              <w:t>2</w:t>
            </w:r>
          </w:p>
        </w:tc>
        <w:tc>
          <w:tcPr>
            <w:tcW w:w="1777" w:type="dxa"/>
            <w:tcBorders>
              <w:top w:val="nil"/>
              <w:left w:val="nil"/>
              <w:bottom w:val="nil"/>
              <w:right w:val="single" w:sz="4" w:space="0" w:color="auto"/>
            </w:tcBorders>
            <w:shd w:val="clear" w:color="000000" w:fill="DDEBF7"/>
          </w:tcPr>
          <w:p w14:paraId="502947D8" w14:textId="77777777" w:rsidR="00537736" w:rsidRDefault="00537736" w:rsidP="00537736">
            <w:pPr>
              <w:spacing w:before="0" w:after="0" w:line="240" w:lineRule="auto"/>
              <w:jc w:val="center"/>
              <w:rPr>
                <w:sz w:val="16"/>
                <w:szCs w:val="16"/>
              </w:rPr>
            </w:pPr>
          </w:p>
          <w:p w14:paraId="12ACCAC1" w14:textId="77777777" w:rsidR="00537736" w:rsidRDefault="00537736" w:rsidP="00537736">
            <w:pPr>
              <w:spacing w:before="0" w:after="0" w:line="240" w:lineRule="auto"/>
              <w:jc w:val="center"/>
              <w:rPr>
                <w:sz w:val="16"/>
                <w:szCs w:val="16"/>
              </w:rPr>
            </w:pPr>
          </w:p>
          <w:p w14:paraId="024563FE" w14:textId="5AB5FCB6" w:rsidR="00537736" w:rsidRPr="00537736" w:rsidRDefault="00537736" w:rsidP="00537736">
            <w:pPr>
              <w:spacing w:before="0" w:after="0" w:line="240" w:lineRule="auto"/>
              <w:jc w:val="center"/>
              <w:rPr>
                <w:rFonts w:eastAsia="Times New Roman"/>
                <w:color w:val="000000"/>
                <w:sz w:val="16"/>
                <w:szCs w:val="16"/>
              </w:rPr>
            </w:pPr>
            <w:r w:rsidRPr="00537736">
              <w:rPr>
                <w:sz w:val="16"/>
                <w:szCs w:val="16"/>
              </w:rPr>
              <w:t>Fraises : complément de gamme</w:t>
            </w:r>
          </w:p>
        </w:tc>
        <w:tc>
          <w:tcPr>
            <w:tcW w:w="1796" w:type="dxa"/>
            <w:vMerge/>
            <w:tcBorders>
              <w:left w:val="nil"/>
              <w:right w:val="single" w:sz="4" w:space="0" w:color="auto"/>
            </w:tcBorders>
            <w:shd w:val="clear" w:color="000000" w:fill="DDEBF7"/>
            <w:noWrap/>
            <w:vAlign w:val="center"/>
            <w:hideMark/>
          </w:tcPr>
          <w:p w14:paraId="656EA5CD" w14:textId="572816C4"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60DB9990" w14:textId="511CF8D3"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59B52BEF" w14:textId="77777777" w:rsidTr="00537736">
        <w:trPr>
          <w:trHeight w:val="982"/>
        </w:trPr>
        <w:tc>
          <w:tcPr>
            <w:tcW w:w="970" w:type="dxa"/>
            <w:vMerge/>
            <w:tcBorders>
              <w:left w:val="single" w:sz="8" w:space="0" w:color="auto"/>
              <w:right w:val="single" w:sz="4" w:space="0" w:color="auto"/>
            </w:tcBorders>
            <w:shd w:val="clear" w:color="000000" w:fill="DDEBF7"/>
            <w:vAlign w:val="center"/>
          </w:tcPr>
          <w:p w14:paraId="6A819036" w14:textId="7C6E869D"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right w:val="single" w:sz="4" w:space="0" w:color="auto"/>
            </w:tcBorders>
            <w:shd w:val="clear" w:color="000000" w:fill="DDEBF7"/>
            <w:vAlign w:val="center"/>
          </w:tcPr>
          <w:p w14:paraId="07865863" w14:textId="171ED982"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tcPr>
          <w:p w14:paraId="00111BED" w14:textId="77777777" w:rsidR="00537736" w:rsidRPr="00537736" w:rsidRDefault="00537736" w:rsidP="00537736">
            <w:pPr>
              <w:spacing w:before="0" w:after="0" w:line="240" w:lineRule="auto"/>
              <w:jc w:val="center"/>
              <w:rPr>
                <w:b/>
                <w:bCs/>
                <w:sz w:val="16"/>
                <w:szCs w:val="16"/>
              </w:rPr>
            </w:pPr>
          </w:p>
          <w:p w14:paraId="74A4644D" w14:textId="77777777" w:rsidR="00537736" w:rsidRPr="00537736" w:rsidRDefault="00537736" w:rsidP="00537736">
            <w:pPr>
              <w:spacing w:before="0" w:after="0" w:line="240" w:lineRule="auto"/>
              <w:jc w:val="center"/>
              <w:rPr>
                <w:b/>
                <w:bCs/>
                <w:sz w:val="16"/>
                <w:szCs w:val="16"/>
              </w:rPr>
            </w:pPr>
          </w:p>
          <w:p w14:paraId="47F98F9A" w14:textId="61A8CFA3" w:rsidR="00537736" w:rsidRPr="00537736" w:rsidRDefault="00537736" w:rsidP="00537736">
            <w:pPr>
              <w:spacing w:before="0" w:after="0" w:line="240" w:lineRule="auto"/>
              <w:jc w:val="center"/>
              <w:rPr>
                <w:rFonts w:eastAsia="Times New Roman"/>
                <w:b/>
                <w:bCs/>
                <w:sz w:val="16"/>
                <w:szCs w:val="16"/>
              </w:rPr>
            </w:pPr>
            <w:r w:rsidRPr="00537736">
              <w:rPr>
                <w:b/>
                <w:bCs/>
                <w:sz w:val="16"/>
                <w:szCs w:val="16"/>
              </w:rPr>
              <w:t>3</w:t>
            </w:r>
          </w:p>
        </w:tc>
        <w:tc>
          <w:tcPr>
            <w:tcW w:w="1777" w:type="dxa"/>
            <w:tcBorders>
              <w:top w:val="nil"/>
              <w:left w:val="nil"/>
              <w:bottom w:val="nil"/>
              <w:right w:val="single" w:sz="4" w:space="0" w:color="auto"/>
            </w:tcBorders>
            <w:shd w:val="clear" w:color="000000" w:fill="DDEBF7"/>
          </w:tcPr>
          <w:p w14:paraId="1A32724D" w14:textId="77777777" w:rsidR="00537736" w:rsidRDefault="00537736" w:rsidP="00537736">
            <w:pPr>
              <w:spacing w:before="0" w:after="0" w:line="240" w:lineRule="auto"/>
              <w:jc w:val="center"/>
              <w:rPr>
                <w:sz w:val="16"/>
                <w:szCs w:val="16"/>
              </w:rPr>
            </w:pPr>
          </w:p>
          <w:p w14:paraId="6DD6095F" w14:textId="77777777" w:rsidR="00537736" w:rsidRDefault="00537736" w:rsidP="00537736">
            <w:pPr>
              <w:spacing w:before="0" w:after="0" w:line="240" w:lineRule="auto"/>
              <w:jc w:val="center"/>
              <w:rPr>
                <w:sz w:val="16"/>
                <w:szCs w:val="16"/>
              </w:rPr>
            </w:pPr>
          </w:p>
          <w:p w14:paraId="4C06E548" w14:textId="1C57C2BA" w:rsidR="00537736" w:rsidRPr="00537736" w:rsidRDefault="00537736" w:rsidP="00537736">
            <w:pPr>
              <w:spacing w:before="0" w:after="0" w:line="240" w:lineRule="auto"/>
              <w:jc w:val="center"/>
              <w:rPr>
                <w:rFonts w:eastAsia="Times New Roman"/>
                <w:color w:val="000000"/>
                <w:sz w:val="16"/>
                <w:szCs w:val="16"/>
              </w:rPr>
            </w:pPr>
            <w:r w:rsidRPr="00537736">
              <w:rPr>
                <w:sz w:val="16"/>
                <w:szCs w:val="16"/>
              </w:rPr>
              <w:t>Couteaux standard D5MM</w:t>
            </w:r>
          </w:p>
        </w:tc>
        <w:tc>
          <w:tcPr>
            <w:tcW w:w="1796" w:type="dxa"/>
            <w:vMerge/>
            <w:tcBorders>
              <w:left w:val="nil"/>
              <w:right w:val="single" w:sz="4" w:space="0" w:color="auto"/>
            </w:tcBorders>
            <w:shd w:val="clear" w:color="000000" w:fill="DDEBF7"/>
            <w:noWrap/>
            <w:vAlign w:val="center"/>
          </w:tcPr>
          <w:p w14:paraId="16A74122" w14:textId="336B31BE"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297A73B2" w14:textId="4DC4999D"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40BC3520" w14:textId="77777777" w:rsidTr="00537736">
        <w:trPr>
          <w:trHeight w:val="854"/>
        </w:trPr>
        <w:tc>
          <w:tcPr>
            <w:tcW w:w="970" w:type="dxa"/>
            <w:vMerge/>
            <w:tcBorders>
              <w:left w:val="single" w:sz="8" w:space="0" w:color="auto"/>
              <w:right w:val="single" w:sz="4" w:space="0" w:color="auto"/>
            </w:tcBorders>
            <w:shd w:val="clear" w:color="000000" w:fill="DDEBF7"/>
            <w:vAlign w:val="center"/>
          </w:tcPr>
          <w:p w14:paraId="1663597A" w14:textId="2A0C421A"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right w:val="single" w:sz="4" w:space="0" w:color="auto"/>
            </w:tcBorders>
            <w:shd w:val="clear" w:color="000000" w:fill="DDEBF7"/>
            <w:vAlign w:val="center"/>
          </w:tcPr>
          <w:p w14:paraId="7C6C5523" w14:textId="0D63DC04"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tcPr>
          <w:p w14:paraId="5324FA5C" w14:textId="77777777" w:rsidR="00537736" w:rsidRPr="00537736" w:rsidRDefault="00537736" w:rsidP="00537736">
            <w:pPr>
              <w:spacing w:before="0" w:after="0" w:line="240" w:lineRule="auto"/>
              <w:jc w:val="center"/>
              <w:rPr>
                <w:b/>
                <w:bCs/>
                <w:sz w:val="16"/>
                <w:szCs w:val="16"/>
              </w:rPr>
            </w:pPr>
          </w:p>
          <w:p w14:paraId="630B2C47" w14:textId="23140C34" w:rsidR="00537736" w:rsidRPr="00537736" w:rsidRDefault="00537736" w:rsidP="00537736">
            <w:pPr>
              <w:spacing w:before="0" w:after="0" w:line="240" w:lineRule="auto"/>
              <w:jc w:val="center"/>
              <w:rPr>
                <w:rFonts w:eastAsia="Times New Roman"/>
                <w:b/>
                <w:bCs/>
                <w:sz w:val="16"/>
                <w:szCs w:val="16"/>
              </w:rPr>
            </w:pPr>
            <w:r w:rsidRPr="00537736">
              <w:rPr>
                <w:b/>
                <w:bCs/>
                <w:sz w:val="16"/>
                <w:szCs w:val="16"/>
              </w:rPr>
              <w:t>4</w:t>
            </w:r>
          </w:p>
        </w:tc>
        <w:tc>
          <w:tcPr>
            <w:tcW w:w="1777" w:type="dxa"/>
            <w:tcBorders>
              <w:top w:val="nil"/>
              <w:left w:val="nil"/>
              <w:bottom w:val="nil"/>
              <w:right w:val="single" w:sz="4" w:space="0" w:color="auto"/>
            </w:tcBorders>
            <w:shd w:val="clear" w:color="000000" w:fill="DDEBF7"/>
          </w:tcPr>
          <w:p w14:paraId="049005FF" w14:textId="77777777" w:rsidR="00537736" w:rsidRDefault="00537736" w:rsidP="00537736">
            <w:pPr>
              <w:spacing w:before="0" w:after="0" w:line="240" w:lineRule="auto"/>
              <w:jc w:val="center"/>
              <w:rPr>
                <w:sz w:val="16"/>
                <w:szCs w:val="16"/>
              </w:rPr>
            </w:pPr>
          </w:p>
          <w:p w14:paraId="3EAE96B4" w14:textId="4CA58299" w:rsidR="00537736" w:rsidRPr="00537736" w:rsidRDefault="00537736" w:rsidP="00537736">
            <w:pPr>
              <w:spacing w:before="0" w:after="0" w:line="240" w:lineRule="auto"/>
              <w:jc w:val="center"/>
              <w:rPr>
                <w:rFonts w:eastAsia="Times New Roman"/>
                <w:color w:val="000000"/>
                <w:sz w:val="16"/>
                <w:szCs w:val="16"/>
              </w:rPr>
            </w:pPr>
            <w:r w:rsidRPr="00537736">
              <w:rPr>
                <w:sz w:val="16"/>
                <w:szCs w:val="16"/>
              </w:rPr>
              <w:t>Couteaux : complément de gamme</w:t>
            </w:r>
          </w:p>
        </w:tc>
        <w:tc>
          <w:tcPr>
            <w:tcW w:w="1796" w:type="dxa"/>
            <w:vMerge/>
            <w:tcBorders>
              <w:left w:val="nil"/>
              <w:right w:val="single" w:sz="4" w:space="0" w:color="auto"/>
            </w:tcBorders>
            <w:shd w:val="clear" w:color="000000" w:fill="DDEBF7"/>
            <w:noWrap/>
            <w:vAlign w:val="center"/>
          </w:tcPr>
          <w:p w14:paraId="693524A5" w14:textId="2D07AA31"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36CBBA70" w14:textId="392AA1D3"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10992993" w14:textId="77777777" w:rsidTr="00537736">
        <w:trPr>
          <w:trHeight w:val="710"/>
        </w:trPr>
        <w:tc>
          <w:tcPr>
            <w:tcW w:w="970" w:type="dxa"/>
            <w:vMerge/>
            <w:tcBorders>
              <w:left w:val="single" w:sz="8" w:space="0" w:color="auto"/>
              <w:right w:val="single" w:sz="4" w:space="0" w:color="auto"/>
            </w:tcBorders>
            <w:shd w:val="clear" w:color="000000" w:fill="DDEBF7"/>
            <w:vAlign w:val="center"/>
          </w:tcPr>
          <w:p w14:paraId="46EC1D11" w14:textId="77777777"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right w:val="single" w:sz="4" w:space="0" w:color="auto"/>
            </w:tcBorders>
            <w:shd w:val="clear" w:color="000000" w:fill="DDEBF7"/>
            <w:vAlign w:val="center"/>
          </w:tcPr>
          <w:p w14:paraId="6B23DD08" w14:textId="77777777"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tcPr>
          <w:p w14:paraId="42A492E3" w14:textId="77777777" w:rsidR="00537736" w:rsidRPr="00537736" w:rsidRDefault="00537736" w:rsidP="00537736">
            <w:pPr>
              <w:spacing w:before="0" w:after="0" w:line="240" w:lineRule="auto"/>
              <w:jc w:val="center"/>
              <w:rPr>
                <w:b/>
                <w:bCs/>
                <w:sz w:val="16"/>
                <w:szCs w:val="16"/>
              </w:rPr>
            </w:pPr>
          </w:p>
          <w:p w14:paraId="59E35D29" w14:textId="7E45463D" w:rsidR="00537736" w:rsidRPr="00537736" w:rsidRDefault="00537736" w:rsidP="00537736">
            <w:pPr>
              <w:spacing w:before="0" w:after="0" w:line="240" w:lineRule="auto"/>
              <w:jc w:val="center"/>
              <w:rPr>
                <w:b/>
                <w:bCs/>
                <w:sz w:val="16"/>
                <w:szCs w:val="16"/>
              </w:rPr>
            </w:pPr>
            <w:r w:rsidRPr="00537736">
              <w:rPr>
                <w:b/>
                <w:bCs/>
                <w:sz w:val="16"/>
                <w:szCs w:val="16"/>
              </w:rPr>
              <w:t>5</w:t>
            </w:r>
          </w:p>
        </w:tc>
        <w:tc>
          <w:tcPr>
            <w:tcW w:w="1777" w:type="dxa"/>
            <w:tcBorders>
              <w:top w:val="nil"/>
              <w:left w:val="nil"/>
              <w:bottom w:val="nil"/>
              <w:right w:val="single" w:sz="4" w:space="0" w:color="auto"/>
            </w:tcBorders>
            <w:shd w:val="clear" w:color="000000" w:fill="DDEBF7"/>
          </w:tcPr>
          <w:p w14:paraId="451CD5DD" w14:textId="77777777" w:rsidR="00537736" w:rsidRDefault="00537736" w:rsidP="00537736">
            <w:pPr>
              <w:spacing w:before="0" w:after="0" w:line="240" w:lineRule="auto"/>
              <w:jc w:val="center"/>
              <w:rPr>
                <w:sz w:val="16"/>
                <w:szCs w:val="16"/>
              </w:rPr>
            </w:pPr>
          </w:p>
          <w:p w14:paraId="0279E569" w14:textId="5CB5CA40" w:rsidR="00537736" w:rsidRPr="00537736" w:rsidRDefault="00537736" w:rsidP="00537736">
            <w:pPr>
              <w:spacing w:before="0" w:after="0" w:line="240" w:lineRule="auto"/>
              <w:jc w:val="center"/>
              <w:rPr>
                <w:sz w:val="16"/>
                <w:szCs w:val="16"/>
              </w:rPr>
            </w:pPr>
            <w:r w:rsidRPr="00537736">
              <w:rPr>
                <w:sz w:val="16"/>
                <w:szCs w:val="16"/>
              </w:rPr>
              <w:t>Electrodes de RF avec aspiration D4MM</w:t>
            </w:r>
          </w:p>
        </w:tc>
        <w:tc>
          <w:tcPr>
            <w:tcW w:w="1796" w:type="dxa"/>
            <w:vMerge/>
            <w:tcBorders>
              <w:left w:val="nil"/>
              <w:right w:val="single" w:sz="4" w:space="0" w:color="auto"/>
            </w:tcBorders>
            <w:shd w:val="clear" w:color="000000" w:fill="DDEBF7"/>
            <w:noWrap/>
            <w:vAlign w:val="center"/>
          </w:tcPr>
          <w:p w14:paraId="196295C2" w14:textId="77777777"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7617F82F" w14:textId="77777777"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3121BEE5" w14:textId="77777777" w:rsidTr="00537736">
        <w:trPr>
          <w:trHeight w:val="706"/>
        </w:trPr>
        <w:tc>
          <w:tcPr>
            <w:tcW w:w="970" w:type="dxa"/>
            <w:vMerge/>
            <w:tcBorders>
              <w:left w:val="single" w:sz="8" w:space="0" w:color="auto"/>
              <w:right w:val="single" w:sz="4" w:space="0" w:color="auto"/>
            </w:tcBorders>
            <w:shd w:val="clear" w:color="000000" w:fill="DDEBF7"/>
            <w:vAlign w:val="center"/>
          </w:tcPr>
          <w:p w14:paraId="171C7914" w14:textId="77777777"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right w:val="single" w:sz="4" w:space="0" w:color="auto"/>
            </w:tcBorders>
            <w:shd w:val="clear" w:color="000000" w:fill="DDEBF7"/>
            <w:vAlign w:val="center"/>
          </w:tcPr>
          <w:p w14:paraId="3A5DAFC2" w14:textId="77777777"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tcPr>
          <w:p w14:paraId="50149E50" w14:textId="77777777" w:rsidR="00537736" w:rsidRPr="00537736" w:rsidRDefault="00537736" w:rsidP="00537736">
            <w:pPr>
              <w:spacing w:before="0" w:after="0" w:line="240" w:lineRule="auto"/>
              <w:jc w:val="center"/>
              <w:rPr>
                <w:b/>
                <w:bCs/>
                <w:sz w:val="16"/>
                <w:szCs w:val="16"/>
              </w:rPr>
            </w:pPr>
          </w:p>
          <w:p w14:paraId="372C87DC" w14:textId="35426B21" w:rsidR="00537736" w:rsidRPr="00537736" w:rsidRDefault="00537736" w:rsidP="00537736">
            <w:pPr>
              <w:spacing w:before="0" w:after="0" w:line="240" w:lineRule="auto"/>
              <w:jc w:val="center"/>
              <w:rPr>
                <w:b/>
                <w:bCs/>
                <w:sz w:val="16"/>
                <w:szCs w:val="16"/>
              </w:rPr>
            </w:pPr>
            <w:r w:rsidRPr="00537736">
              <w:rPr>
                <w:b/>
                <w:bCs/>
                <w:sz w:val="16"/>
                <w:szCs w:val="16"/>
              </w:rPr>
              <w:t>6</w:t>
            </w:r>
          </w:p>
        </w:tc>
        <w:tc>
          <w:tcPr>
            <w:tcW w:w="1777" w:type="dxa"/>
            <w:tcBorders>
              <w:top w:val="nil"/>
              <w:left w:val="nil"/>
              <w:bottom w:val="nil"/>
              <w:right w:val="single" w:sz="4" w:space="0" w:color="auto"/>
            </w:tcBorders>
            <w:shd w:val="clear" w:color="000000" w:fill="DDEBF7"/>
          </w:tcPr>
          <w:p w14:paraId="0C3A57AE" w14:textId="77777777" w:rsidR="00537736" w:rsidRDefault="00537736" w:rsidP="00537736">
            <w:pPr>
              <w:spacing w:before="0" w:after="0" w:line="240" w:lineRule="auto"/>
              <w:jc w:val="center"/>
              <w:rPr>
                <w:sz w:val="16"/>
                <w:szCs w:val="16"/>
              </w:rPr>
            </w:pPr>
          </w:p>
          <w:p w14:paraId="4264C95B" w14:textId="58C1572E" w:rsidR="00537736" w:rsidRPr="00537736" w:rsidRDefault="00537736" w:rsidP="00537736">
            <w:pPr>
              <w:spacing w:before="0" w:after="0" w:line="240" w:lineRule="auto"/>
              <w:jc w:val="center"/>
              <w:rPr>
                <w:sz w:val="16"/>
                <w:szCs w:val="16"/>
              </w:rPr>
            </w:pPr>
            <w:r w:rsidRPr="00537736">
              <w:rPr>
                <w:sz w:val="16"/>
                <w:szCs w:val="16"/>
              </w:rPr>
              <w:t>Electrodes de RF : complément de gamme</w:t>
            </w:r>
          </w:p>
        </w:tc>
        <w:tc>
          <w:tcPr>
            <w:tcW w:w="1796" w:type="dxa"/>
            <w:vMerge/>
            <w:tcBorders>
              <w:left w:val="nil"/>
              <w:right w:val="single" w:sz="4" w:space="0" w:color="auto"/>
            </w:tcBorders>
            <w:shd w:val="clear" w:color="000000" w:fill="DDEBF7"/>
            <w:noWrap/>
            <w:vAlign w:val="center"/>
          </w:tcPr>
          <w:p w14:paraId="2F8D7802" w14:textId="77777777"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6141B74C" w14:textId="77777777" w:rsidR="00537736" w:rsidRPr="006B3AC9" w:rsidRDefault="00537736" w:rsidP="00537736">
            <w:pPr>
              <w:spacing w:before="0" w:after="0" w:line="240" w:lineRule="auto"/>
              <w:jc w:val="center"/>
              <w:rPr>
                <w:rFonts w:eastAsia="Times New Roman"/>
                <w:color w:val="000000"/>
                <w:sz w:val="16"/>
                <w:szCs w:val="16"/>
              </w:rPr>
            </w:pPr>
          </w:p>
        </w:tc>
      </w:tr>
      <w:tr w:rsidR="00537736" w:rsidRPr="006B3AC9" w14:paraId="1D7E4BE7" w14:textId="77777777" w:rsidTr="00537736">
        <w:trPr>
          <w:trHeight w:val="716"/>
        </w:trPr>
        <w:tc>
          <w:tcPr>
            <w:tcW w:w="970" w:type="dxa"/>
            <w:vMerge/>
            <w:tcBorders>
              <w:left w:val="single" w:sz="8" w:space="0" w:color="auto"/>
              <w:bottom w:val="nil"/>
              <w:right w:val="single" w:sz="4" w:space="0" w:color="auto"/>
            </w:tcBorders>
            <w:shd w:val="clear" w:color="000000" w:fill="DDEBF7"/>
            <w:vAlign w:val="center"/>
          </w:tcPr>
          <w:p w14:paraId="2C04BA99" w14:textId="77777777" w:rsidR="00537736" w:rsidRPr="006B3AC9" w:rsidRDefault="00537736" w:rsidP="00537736">
            <w:pPr>
              <w:spacing w:before="0" w:after="0" w:line="240" w:lineRule="auto"/>
              <w:jc w:val="center"/>
              <w:rPr>
                <w:rFonts w:eastAsia="Times New Roman"/>
                <w:b/>
                <w:bCs/>
                <w:sz w:val="16"/>
                <w:szCs w:val="16"/>
              </w:rPr>
            </w:pPr>
          </w:p>
        </w:tc>
        <w:tc>
          <w:tcPr>
            <w:tcW w:w="987" w:type="dxa"/>
            <w:vMerge/>
            <w:tcBorders>
              <w:left w:val="nil"/>
              <w:bottom w:val="nil"/>
              <w:right w:val="single" w:sz="4" w:space="0" w:color="auto"/>
            </w:tcBorders>
            <w:shd w:val="clear" w:color="000000" w:fill="DDEBF7"/>
            <w:vAlign w:val="center"/>
          </w:tcPr>
          <w:p w14:paraId="4C774245" w14:textId="77777777" w:rsidR="00537736" w:rsidRPr="006B3AC9" w:rsidRDefault="00537736" w:rsidP="00537736">
            <w:pPr>
              <w:spacing w:before="0" w:after="0" w:line="240" w:lineRule="auto"/>
              <w:jc w:val="center"/>
              <w:rPr>
                <w:rFonts w:eastAsia="Times New Roman"/>
                <w:b/>
                <w:bCs/>
                <w:sz w:val="16"/>
                <w:szCs w:val="16"/>
              </w:rPr>
            </w:pPr>
          </w:p>
        </w:tc>
        <w:tc>
          <w:tcPr>
            <w:tcW w:w="816" w:type="dxa"/>
            <w:tcBorders>
              <w:top w:val="nil"/>
              <w:left w:val="nil"/>
              <w:bottom w:val="nil"/>
              <w:right w:val="single" w:sz="4" w:space="0" w:color="auto"/>
            </w:tcBorders>
            <w:shd w:val="clear" w:color="000000" w:fill="DDEBF7"/>
          </w:tcPr>
          <w:p w14:paraId="292493E9" w14:textId="77777777" w:rsidR="00537736" w:rsidRPr="00537736" w:rsidRDefault="00537736" w:rsidP="00537736">
            <w:pPr>
              <w:spacing w:before="0" w:after="0" w:line="240" w:lineRule="auto"/>
              <w:jc w:val="center"/>
              <w:rPr>
                <w:b/>
                <w:bCs/>
                <w:sz w:val="16"/>
                <w:szCs w:val="16"/>
              </w:rPr>
            </w:pPr>
          </w:p>
          <w:p w14:paraId="16361DDF" w14:textId="35160758" w:rsidR="00537736" w:rsidRPr="00537736" w:rsidRDefault="00537736" w:rsidP="00537736">
            <w:pPr>
              <w:spacing w:before="0" w:after="0" w:line="240" w:lineRule="auto"/>
              <w:jc w:val="center"/>
              <w:rPr>
                <w:b/>
                <w:bCs/>
                <w:sz w:val="16"/>
                <w:szCs w:val="16"/>
              </w:rPr>
            </w:pPr>
            <w:r w:rsidRPr="00537736">
              <w:rPr>
                <w:b/>
                <w:bCs/>
                <w:sz w:val="16"/>
                <w:szCs w:val="16"/>
              </w:rPr>
              <w:t>7</w:t>
            </w:r>
          </w:p>
        </w:tc>
        <w:tc>
          <w:tcPr>
            <w:tcW w:w="1777" w:type="dxa"/>
            <w:tcBorders>
              <w:top w:val="nil"/>
              <w:left w:val="nil"/>
              <w:bottom w:val="nil"/>
              <w:right w:val="single" w:sz="4" w:space="0" w:color="auto"/>
            </w:tcBorders>
            <w:shd w:val="clear" w:color="000000" w:fill="DDEBF7"/>
          </w:tcPr>
          <w:p w14:paraId="7B563401" w14:textId="77777777" w:rsidR="00537736" w:rsidRDefault="00537736" w:rsidP="00537736">
            <w:pPr>
              <w:spacing w:before="0" w:after="0" w:line="240" w:lineRule="auto"/>
              <w:jc w:val="center"/>
              <w:rPr>
                <w:sz w:val="16"/>
                <w:szCs w:val="16"/>
              </w:rPr>
            </w:pPr>
          </w:p>
          <w:p w14:paraId="3524AE75" w14:textId="3AA587C4" w:rsidR="00537736" w:rsidRPr="00537736" w:rsidRDefault="00537736" w:rsidP="00537736">
            <w:pPr>
              <w:spacing w:before="0" w:after="0" w:line="240" w:lineRule="auto"/>
              <w:jc w:val="center"/>
              <w:rPr>
                <w:sz w:val="16"/>
                <w:szCs w:val="16"/>
              </w:rPr>
            </w:pPr>
            <w:r w:rsidRPr="00537736">
              <w:rPr>
                <w:sz w:val="16"/>
                <w:szCs w:val="16"/>
              </w:rPr>
              <w:t>Cassettes ou Tubulures pour arthropompe</w:t>
            </w:r>
          </w:p>
        </w:tc>
        <w:tc>
          <w:tcPr>
            <w:tcW w:w="1796" w:type="dxa"/>
            <w:vMerge/>
            <w:tcBorders>
              <w:left w:val="nil"/>
              <w:bottom w:val="single" w:sz="4" w:space="0" w:color="5B9BD5"/>
              <w:right w:val="single" w:sz="4" w:space="0" w:color="auto"/>
            </w:tcBorders>
            <w:shd w:val="clear" w:color="000000" w:fill="DDEBF7"/>
            <w:noWrap/>
            <w:vAlign w:val="center"/>
          </w:tcPr>
          <w:p w14:paraId="5B458C0E" w14:textId="77777777" w:rsidR="00537736" w:rsidRPr="006B3AC9" w:rsidRDefault="00537736" w:rsidP="00537736">
            <w:pPr>
              <w:spacing w:before="0" w:after="0" w:line="240" w:lineRule="auto"/>
              <w:jc w:val="center"/>
              <w:rPr>
                <w:rFonts w:eastAsia="Times New Roman"/>
                <w:color w:val="000000"/>
                <w:sz w:val="16"/>
                <w:szCs w:val="16"/>
              </w:rPr>
            </w:pPr>
          </w:p>
        </w:tc>
        <w:tc>
          <w:tcPr>
            <w:tcW w:w="3264" w:type="dxa"/>
            <w:vMerge/>
            <w:tcBorders>
              <w:left w:val="single" w:sz="4" w:space="0" w:color="auto"/>
              <w:right w:val="single" w:sz="8" w:space="0" w:color="auto"/>
            </w:tcBorders>
            <w:shd w:val="clear" w:color="000000" w:fill="DDEBF7"/>
            <w:vAlign w:val="center"/>
          </w:tcPr>
          <w:p w14:paraId="161ACEDA" w14:textId="77777777" w:rsidR="00537736" w:rsidRPr="006B3AC9" w:rsidRDefault="00537736" w:rsidP="00537736">
            <w:pPr>
              <w:spacing w:before="0" w:after="0" w:line="240" w:lineRule="auto"/>
              <w:jc w:val="center"/>
              <w:rPr>
                <w:rFonts w:eastAsia="Times New Roman"/>
                <w:color w:val="000000"/>
                <w:sz w:val="16"/>
                <w:szCs w:val="16"/>
              </w:rPr>
            </w:pPr>
          </w:p>
        </w:tc>
      </w:tr>
      <w:bookmarkEnd w:id="16"/>
    </w:tbl>
    <w:p w14:paraId="74192546" w14:textId="77777777" w:rsidR="009A2B12" w:rsidRDefault="009A2B12" w:rsidP="008A7F8B">
      <w:pPr>
        <w:rPr>
          <w:rFonts w:asciiTheme="minorHAnsi" w:hAnsiTheme="minorHAnsi" w:cstheme="minorHAnsi"/>
          <w:sz w:val="22"/>
          <w:szCs w:val="22"/>
        </w:rPr>
      </w:pPr>
    </w:p>
    <w:p w14:paraId="17981B59" w14:textId="77777777" w:rsidR="00537736" w:rsidRDefault="00537736" w:rsidP="008A7F8B">
      <w:pPr>
        <w:rPr>
          <w:rFonts w:asciiTheme="minorHAnsi" w:hAnsiTheme="minorHAnsi" w:cstheme="minorHAnsi"/>
          <w:sz w:val="22"/>
          <w:szCs w:val="22"/>
        </w:rPr>
      </w:pPr>
    </w:p>
    <w:p w14:paraId="4BA90876" w14:textId="77777777" w:rsidR="00537736" w:rsidRDefault="00537736" w:rsidP="008A7F8B">
      <w:pPr>
        <w:rPr>
          <w:rFonts w:asciiTheme="minorHAnsi" w:hAnsiTheme="minorHAnsi" w:cstheme="minorHAnsi"/>
          <w:sz w:val="22"/>
          <w:szCs w:val="22"/>
        </w:rPr>
      </w:pPr>
    </w:p>
    <w:p w14:paraId="288A3BDE" w14:textId="77777777" w:rsidR="00537736" w:rsidRDefault="00537736" w:rsidP="008A7F8B">
      <w:pPr>
        <w:rPr>
          <w:rFonts w:asciiTheme="minorHAnsi" w:hAnsiTheme="minorHAnsi" w:cstheme="minorHAnsi"/>
          <w:sz w:val="22"/>
          <w:szCs w:val="22"/>
        </w:rPr>
      </w:pPr>
    </w:p>
    <w:p w14:paraId="36CB4FDB" w14:textId="77777777" w:rsidR="00537736" w:rsidRDefault="00537736" w:rsidP="008A7F8B">
      <w:pPr>
        <w:rPr>
          <w:rFonts w:asciiTheme="minorHAnsi" w:hAnsiTheme="minorHAnsi" w:cstheme="minorHAnsi"/>
          <w:sz w:val="22"/>
          <w:szCs w:val="22"/>
        </w:rPr>
      </w:pPr>
    </w:p>
    <w:p w14:paraId="503A758C" w14:textId="77777777" w:rsidR="00537736" w:rsidRDefault="00537736" w:rsidP="008A7F8B">
      <w:pPr>
        <w:rPr>
          <w:rFonts w:asciiTheme="minorHAnsi" w:hAnsiTheme="minorHAnsi" w:cstheme="minorHAnsi"/>
          <w:sz w:val="22"/>
          <w:szCs w:val="22"/>
        </w:rPr>
      </w:pPr>
    </w:p>
    <w:p w14:paraId="6ED152F2" w14:textId="77777777" w:rsidR="00537736" w:rsidRPr="00525E3F" w:rsidRDefault="00537736" w:rsidP="008A7F8B">
      <w:pPr>
        <w:rPr>
          <w:rFonts w:asciiTheme="minorHAnsi" w:hAnsiTheme="minorHAnsi" w:cstheme="minorHAnsi"/>
          <w:sz w:val="22"/>
          <w:szCs w:val="22"/>
        </w:rPr>
      </w:pPr>
    </w:p>
    <w:tbl>
      <w:tblPr>
        <w:tblpPr w:leftFromText="141" w:rightFromText="141" w:vertAnchor="text" w:horzAnchor="margin" w:tblpY="33"/>
        <w:tblW w:w="9347" w:type="dxa"/>
        <w:tblLayout w:type="fixed"/>
        <w:tblCellMar>
          <w:left w:w="70" w:type="dxa"/>
          <w:right w:w="70" w:type="dxa"/>
        </w:tblCellMar>
        <w:tblLook w:val="04A0" w:firstRow="1" w:lastRow="0" w:firstColumn="1" w:lastColumn="0" w:noHBand="0" w:noVBand="1"/>
      </w:tblPr>
      <w:tblGrid>
        <w:gridCol w:w="1830"/>
        <w:gridCol w:w="2559"/>
        <w:gridCol w:w="2559"/>
        <w:gridCol w:w="2399"/>
      </w:tblGrid>
      <w:tr w:rsidR="009A2B12" w:rsidRPr="006B3AC9" w14:paraId="752C7AF6" w14:textId="77777777" w:rsidTr="006B3AC9">
        <w:trPr>
          <w:trHeight w:val="615"/>
        </w:trPr>
        <w:tc>
          <w:tcPr>
            <w:tcW w:w="1830" w:type="dxa"/>
            <w:tcBorders>
              <w:top w:val="single" w:sz="8" w:space="0" w:color="auto"/>
              <w:left w:val="single" w:sz="8" w:space="0" w:color="auto"/>
              <w:bottom w:val="nil"/>
              <w:right w:val="single" w:sz="4" w:space="0" w:color="auto"/>
            </w:tcBorders>
            <w:shd w:val="clear" w:color="000000" w:fill="1F4E78"/>
            <w:vAlign w:val="center"/>
            <w:hideMark/>
          </w:tcPr>
          <w:p w14:paraId="49FAFA90" w14:textId="77777777" w:rsidR="009A2B12" w:rsidRPr="006B3AC9" w:rsidRDefault="009A2B12" w:rsidP="009A2B12">
            <w:pPr>
              <w:spacing w:before="0" w:after="0" w:line="240" w:lineRule="auto"/>
              <w:jc w:val="center"/>
              <w:rPr>
                <w:rFonts w:asciiTheme="minorHAnsi" w:eastAsia="Times New Roman" w:hAnsiTheme="minorHAnsi" w:cstheme="minorHAnsi"/>
                <w:b/>
                <w:bCs/>
                <w:color w:val="FFFFFF"/>
                <w:sz w:val="16"/>
                <w:szCs w:val="16"/>
              </w:rPr>
            </w:pPr>
            <w:r w:rsidRPr="006B3AC9">
              <w:rPr>
                <w:rFonts w:asciiTheme="minorHAnsi" w:eastAsia="Times New Roman" w:hAnsiTheme="minorHAnsi" w:cstheme="minorHAnsi"/>
                <w:b/>
                <w:bCs/>
                <w:color w:val="FFFFFF"/>
                <w:sz w:val="16"/>
                <w:szCs w:val="16"/>
              </w:rPr>
              <w:lastRenderedPageBreak/>
              <w:t>DESCRIPTION</w:t>
            </w:r>
          </w:p>
        </w:tc>
        <w:tc>
          <w:tcPr>
            <w:tcW w:w="2559" w:type="dxa"/>
            <w:tcBorders>
              <w:top w:val="single" w:sz="8" w:space="0" w:color="auto"/>
              <w:left w:val="nil"/>
              <w:bottom w:val="nil"/>
              <w:right w:val="single" w:sz="4" w:space="0" w:color="auto"/>
            </w:tcBorders>
            <w:shd w:val="clear" w:color="000000" w:fill="1F4E78"/>
            <w:vAlign w:val="center"/>
            <w:hideMark/>
          </w:tcPr>
          <w:p w14:paraId="3C6B4E63" w14:textId="04D4912E" w:rsidR="009A2B12" w:rsidRPr="006B3AC9" w:rsidRDefault="009A2B12" w:rsidP="009A2B12">
            <w:pPr>
              <w:spacing w:before="0" w:after="0" w:line="240" w:lineRule="auto"/>
              <w:jc w:val="center"/>
              <w:rPr>
                <w:rFonts w:asciiTheme="minorHAnsi" w:eastAsia="Times New Roman" w:hAnsiTheme="minorHAnsi" w:cstheme="minorHAnsi"/>
                <w:b/>
                <w:bCs/>
                <w:color w:val="FFFFFF"/>
                <w:sz w:val="16"/>
                <w:szCs w:val="16"/>
              </w:rPr>
            </w:pPr>
            <w:r w:rsidRPr="006B3AC9">
              <w:rPr>
                <w:rFonts w:asciiTheme="minorHAnsi" w:eastAsia="Times New Roman" w:hAnsiTheme="minorHAnsi" w:cstheme="minorHAnsi"/>
                <w:b/>
                <w:bCs/>
                <w:color w:val="FFFFFF"/>
                <w:sz w:val="16"/>
                <w:szCs w:val="16"/>
              </w:rPr>
              <w:t>INTITULE EQUIPEMENT M.</w:t>
            </w:r>
            <w:r w:rsidR="00537736" w:rsidRPr="006B3AC9">
              <w:rPr>
                <w:rFonts w:asciiTheme="minorHAnsi" w:eastAsia="Times New Roman" w:hAnsiTheme="minorHAnsi" w:cstheme="minorHAnsi"/>
                <w:b/>
                <w:bCs/>
                <w:color w:val="FFFFFF"/>
                <w:sz w:val="16"/>
                <w:szCs w:val="16"/>
              </w:rPr>
              <w:t>A. D</w:t>
            </w:r>
          </w:p>
        </w:tc>
        <w:tc>
          <w:tcPr>
            <w:tcW w:w="2559" w:type="dxa"/>
            <w:tcBorders>
              <w:top w:val="single" w:sz="8" w:space="0" w:color="auto"/>
              <w:left w:val="nil"/>
              <w:bottom w:val="nil"/>
              <w:right w:val="single" w:sz="4" w:space="0" w:color="auto"/>
            </w:tcBorders>
            <w:shd w:val="clear" w:color="000000" w:fill="1F4E78"/>
            <w:vAlign w:val="center"/>
            <w:hideMark/>
          </w:tcPr>
          <w:p w14:paraId="7BAB1144" w14:textId="77777777" w:rsidR="009A2B12" w:rsidRPr="006B3AC9" w:rsidRDefault="009A2B12" w:rsidP="009A2B12">
            <w:pPr>
              <w:spacing w:before="0" w:after="0" w:line="240" w:lineRule="auto"/>
              <w:jc w:val="center"/>
              <w:rPr>
                <w:rFonts w:asciiTheme="minorHAnsi" w:eastAsia="Times New Roman" w:hAnsiTheme="minorHAnsi" w:cstheme="minorHAnsi"/>
                <w:b/>
                <w:bCs/>
                <w:color w:val="FFFFFF"/>
                <w:sz w:val="16"/>
                <w:szCs w:val="16"/>
              </w:rPr>
            </w:pPr>
            <w:r w:rsidRPr="006B3AC9">
              <w:rPr>
                <w:rFonts w:asciiTheme="minorHAnsi" w:eastAsia="Times New Roman" w:hAnsiTheme="minorHAnsi" w:cstheme="minorHAnsi"/>
                <w:b/>
                <w:bCs/>
                <w:color w:val="FFFFFF"/>
                <w:sz w:val="16"/>
                <w:szCs w:val="16"/>
              </w:rPr>
              <w:t>QUANTITES ANNUELLES PREVISIONNELLES NON CONTRACTUELLES POUR LE CHU DE MONTPELLIER</w:t>
            </w:r>
          </w:p>
        </w:tc>
        <w:tc>
          <w:tcPr>
            <w:tcW w:w="2399" w:type="dxa"/>
            <w:tcBorders>
              <w:top w:val="single" w:sz="8" w:space="0" w:color="auto"/>
              <w:left w:val="nil"/>
              <w:bottom w:val="nil"/>
              <w:right w:val="nil"/>
            </w:tcBorders>
            <w:shd w:val="clear" w:color="000000" w:fill="1F4E78"/>
            <w:vAlign w:val="center"/>
            <w:hideMark/>
          </w:tcPr>
          <w:p w14:paraId="6CC24DB8" w14:textId="77777777" w:rsidR="009A2B12" w:rsidRPr="006B3AC9" w:rsidRDefault="009A2B12" w:rsidP="009A2B12">
            <w:pPr>
              <w:spacing w:before="0" w:after="0" w:line="240" w:lineRule="auto"/>
              <w:jc w:val="center"/>
              <w:rPr>
                <w:rFonts w:asciiTheme="minorHAnsi" w:eastAsia="Times New Roman" w:hAnsiTheme="minorHAnsi" w:cstheme="minorHAnsi"/>
                <w:b/>
                <w:bCs/>
                <w:color w:val="FFFFFF"/>
                <w:sz w:val="16"/>
                <w:szCs w:val="16"/>
              </w:rPr>
            </w:pPr>
            <w:r w:rsidRPr="006B3AC9">
              <w:rPr>
                <w:rFonts w:asciiTheme="minorHAnsi" w:eastAsia="Times New Roman" w:hAnsiTheme="minorHAnsi" w:cstheme="minorHAnsi"/>
                <w:b/>
                <w:bCs/>
                <w:color w:val="FFFFFF"/>
                <w:sz w:val="16"/>
                <w:szCs w:val="16"/>
              </w:rPr>
              <w:t>QUANTITES ANNUELLES PREVISIONNELLES NON CONTRACTUELLES POUR LE CH DE MILLAU</w:t>
            </w:r>
          </w:p>
        </w:tc>
      </w:tr>
      <w:tr w:rsidR="009A2B12" w:rsidRPr="006B3AC9" w14:paraId="742BA7B8" w14:textId="77777777" w:rsidTr="006B3AC9">
        <w:trPr>
          <w:trHeight w:val="1002"/>
        </w:trPr>
        <w:tc>
          <w:tcPr>
            <w:tcW w:w="1830" w:type="dxa"/>
            <w:vMerge w:val="restart"/>
            <w:tcBorders>
              <w:top w:val="nil"/>
              <w:left w:val="single" w:sz="8" w:space="0" w:color="auto"/>
              <w:right w:val="single" w:sz="4" w:space="0" w:color="auto"/>
            </w:tcBorders>
            <w:shd w:val="clear" w:color="000000" w:fill="DDEBF7"/>
            <w:hideMark/>
          </w:tcPr>
          <w:p w14:paraId="46761798"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3B73EF2C"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69AB335D"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67DE6274"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5973FD04"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51BE6C7A"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1545EFD"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6CCCBB24" w14:textId="77777777" w:rsidR="009A2B12" w:rsidRPr="006B3AC9" w:rsidRDefault="009A2B12" w:rsidP="009A2B12">
            <w:pPr>
              <w:spacing w:before="0" w:after="0" w:line="240" w:lineRule="auto"/>
              <w:jc w:val="center"/>
              <w:rPr>
                <w:rFonts w:asciiTheme="minorHAnsi" w:eastAsia="Times New Roman" w:hAnsiTheme="minorHAnsi" w:cstheme="minorHAnsi"/>
                <w:b/>
                <w:bCs/>
                <w:color w:val="000000"/>
                <w:sz w:val="16"/>
                <w:szCs w:val="16"/>
              </w:rPr>
            </w:pPr>
            <w:r w:rsidRPr="006B3AC9">
              <w:rPr>
                <w:rFonts w:asciiTheme="minorHAnsi" w:hAnsiTheme="minorHAnsi" w:cstheme="minorHAnsi"/>
                <w:sz w:val="16"/>
                <w:szCs w:val="16"/>
              </w:rPr>
              <w:t>LISTE DES EQUIPEMENTS EN M.A.D PAR ETABLISSEMENT</w:t>
            </w:r>
          </w:p>
          <w:p w14:paraId="05344CDE" w14:textId="77777777" w:rsidR="009A2B12" w:rsidRPr="006B3AC9" w:rsidRDefault="009A2B12" w:rsidP="009A2B12">
            <w:pPr>
              <w:spacing w:before="0" w:after="0" w:line="240" w:lineRule="auto"/>
              <w:jc w:val="center"/>
              <w:rPr>
                <w:rFonts w:asciiTheme="minorHAnsi" w:eastAsia="Times New Roman" w:hAnsiTheme="minorHAnsi" w:cstheme="minorHAnsi"/>
                <w:b/>
                <w:bCs/>
                <w:color w:val="000000"/>
                <w:sz w:val="16"/>
                <w:szCs w:val="16"/>
              </w:rPr>
            </w:pPr>
          </w:p>
        </w:tc>
        <w:tc>
          <w:tcPr>
            <w:tcW w:w="2559" w:type="dxa"/>
            <w:tcBorders>
              <w:top w:val="nil"/>
              <w:left w:val="nil"/>
              <w:bottom w:val="single" w:sz="4" w:space="0" w:color="auto"/>
              <w:right w:val="single" w:sz="4" w:space="0" w:color="auto"/>
            </w:tcBorders>
            <w:shd w:val="clear" w:color="000000" w:fill="DDEBF7"/>
          </w:tcPr>
          <w:p w14:paraId="42758CA2"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Consoles permettant l’utilisation des pièces à main de shaver, en lien avec la fourniture de fraises et couteaux via le marché.</w:t>
            </w:r>
          </w:p>
        </w:tc>
        <w:tc>
          <w:tcPr>
            <w:tcW w:w="2559" w:type="dxa"/>
            <w:tcBorders>
              <w:top w:val="nil"/>
              <w:left w:val="nil"/>
              <w:right w:val="single" w:sz="4" w:space="0" w:color="auto"/>
            </w:tcBorders>
            <w:shd w:val="clear" w:color="000000" w:fill="DDEBF7"/>
            <w:noWrap/>
            <w:hideMark/>
          </w:tcPr>
          <w:p w14:paraId="32A0EE3B"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62E01CEE"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4AC2CBF3"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5</w:t>
            </w:r>
          </w:p>
        </w:tc>
        <w:tc>
          <w:tcPr>
            <w:tcW w:w="2399" w:type="dxa"/>
            <w:tcBorders>
              <w:top w:val="single" w:sz="4" w:space="0" w:color="auto"/>
              <w:left w:val="single" w:sz="4" w:space="0" w:color="auto"/>
              <w:right w:val="single" w:sz="8" w:space="0" w:color="auto"/>
            </w:tcBorders>
            <w:shd w:val="clear" w:color="000000" w:fill="DDEBF7"/>
          </w:tcPr>
          <w:p w14:paraId="2E16FBED"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42CB73FC"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22D6FEE"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1</w:t>
            </w:r>
          </w:p>
        </w:tc>
      </w:tr>
      <w:tr w:rsidR="009A2B12" w:rsidRPr="006B3AC9" w14:paraId="7CFDEE88" w14:textId="77777777" w:rsidTr="006B3AC9">
        <w:trPr>
          <w:trHeight w:val="1002"/>
        </w:trPr>
        <w:tc>
          <w:tcPr>
            <w:tcW w:w="1830" w:type="dxa"/>
            <w:vMerge/>
            <w:tcBorders>
              <w:left w:val="single" w:sz="8" w:space="0" w:color="auto"/>
              <w:right w:val="single" w:sz="4" w:space="0" w:color="auto"/>
            </w:tcBorders>
            <w:shd w:val="clear" w:color="000000" w:fill="DDEBF7"/>
            <w:hideMark/>
          </w:tcPr>
          <w:p w14:paraId="49CE28C4" w14:textId="77777777" w:rsidR="009A2B12" w:rsidRPr="006B3AC9" w:rsidRDefault="009A2B12" w:rsidP="009A2B12">
            <w:pPr>
              <w:spacing w:before="0" w:after="0" w:line="240" w:lineRule="auto"/>
              <w:jc w:val="center"/>
              <w:rPr>
                <w:rFonts w:asciiTheme="minorHAnsi" w:eastAsia="Times New Roman" w:hAnsiTheme="minorHAnsi" w:cstheme="minorHAnsi"/>
                <w:b/>
                <w:bCs/>
                <w:sz w:val="16"/>
                <w:szCs w:val="16"/>
              </w:rPr>
            </w:pPr>
          </w:p>
        </w:tc>
        <w:tc>
          <w:tcPr>
            <w:tcW w:w="2559" w:type="dxa"/>
            <w:tcBorders>
              <w:top w:val="nil"/>
              <w:left w:val="nil"/>
              <w:bottom w:val="nil"/>
              <w:right w:val="single" w:sz="4" w:space="0" w:color="auto"/>
            </w:tcBorders>
            <w:shd w:val="clear" w:color="000000" w:fill="DDEBF7"/>
          </w:tcPr>
          <w:p w14:paraId="04FEC8D7"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 xml:space="preserve">Pièces à main de </w:t>
            </w:r>
            <w:proofErr w:type="spellStart"/>
            <w:r w:rsidRPr="006B3AC9">
              <w:rPr>
                <w:rFonts w:asciiTheme="minorHAnsi" w:hAnsiTheme="minorHAnsi" w:cstheme="minorHAnsi"/>
                <w:sz w:val="16"/>
                <w:szCs w:val="16"/>
              </w:rPr>
              <w:t>Shavers</w:t>
            </w:r>
            <w:proofErr w:type="spellEnd"/>
          </w:p>
        </w:tc>
        <w:tc>
          <w:tcPr>
            <w:tcW w:w="2559" w:type="dxa"/>
            <w:tcBorders>
              <w:left w:val="nil"/>
              <w:right w:val="single" w:sz="4" w:space="0" w:color="auto"/>
            </w:tcBorders>
            <w:shd w:val="clear" w:color="000000" w:fill="DDEBF7"/>
            <w:noWrap/>
            <w:hideMark/>
          </w:tcPr>
          <w:p w14:paraId="3D6B8738"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612F4223"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17</w:t>
            </w:r>
          </w:p>
        </w:tc>
        <w:tc>
          <w:tcPr>
            <w:tcW w:w="2399" w:type="dxa"/>
            <w:tcBorders>
              <w:left w:val="single" w:sz="4" w:space="0" w:color="auto"/>
              <w:right w:val="single" w:sz="8" w:space="0" w:color="auto"/>
            </w:tcBorders>
            <w:shd w:val="clear" w:color="000000" w:fill="DDEBF7"/>
          </w:tcPr>
          <w:p w14:paraId="6D092DE6"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432D40F"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4</w:t>
            </w:r>
          </w:p>
        </w:tc>
      </w:tr>
      <w:tr w:rsidR="009A2B12" w:rsidRPr="006B3AC9" w14:paraId="1F69705A" w14:textId="77777777" w:rsidTr="006B3AC9">
        <w:trPr>
          <w:trHeight w:val="1002"/>
        </w:trPr>
        <w:tc>
          <w:tcPr>
            <w:tcW w:w="1830" w:type="dxa"/>
            <w:vMerge/>
            <w:tcBorders>
              <w:left w:val="single" w:sz="8" w:space="0" w:color="auto"/>
              <w:right w:val="single" w:sz="4" w:space="0" w:color="auto"/>
            </w:tcBorders>
            <w:shd w:val="clear" w:color="000000" w:fill="DDEBF7"/>
          </w:tcPr>
          <w:p w14:paraId="34B4C241" w14:textId="77777777" w:rsidR="009A2B12" w:rsidRPr="006B3AC9" w:rsidRDefault="009A2B12" w:rsidP="009A2B12">
            <w:pPr>
              <w:spacing w:before="0" w:after="0" w:line="240" w:lineRule="auto"/>
              <w:jc w:val="center"/>
              <w:rPr>
                <w:rFonts w:asciiTheme="minorHAnsi" w:eastAsia="Times New Roman" w:hAnsiTheme="minorHAnsi" w:cstheme="minorHAnsi"/>
                <w:b/>
                <w:bCs/>
                <w:sz w:val="16"/>
                <w:szCs w:val="16"/>
              </w:rPr>
            </w:pPr>
          </w:p>
        </w:tc>
        <w:tc>
          <w:tcPr>
            <w:tcW w:w="2559" w:type="dxa"/>
            <w:tcBorders>
              <w:top w:val="nil"/>
              <w:left w:val="nil"/>
              <w:bottom w:val="nil"/>
              <w:right w:val="single" w:sz="4" w:space="0" w:color="auto"/>
            </w:tcBorders>
            <w:shd w:val="clear" w:color="000000" w:fill="DDEBF7"/>
          </w:tcPr>
          <w:p w14:paraId="158D125B"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 xml:space="preserve">Pièces à main de </w:t>
            </w:r>
            <w:proofErr w:type="spellStart"/>
            <w:r w:rsidRPr="006B3AC9">
              <w:rPr>
                <w:rFonts w:asciiTheme="minorHAnsi" w:hAnsiTheme="minorHAnsi" w:cstheme="minorHAnsi"/>
                <w:sz w:val="16"/>
                <w:szCs w:val="16"/>
              </w:rPr>
              <w:t>shavers</w:t>
            </w:r>
            <w:proofErr w:type="spellEnd"/>
            <w:r w:rsidRPr="006B3AC9">
              <w:rPr>
                <w:rFonts w:asciiTheme="minorHAnsi" w:hAnsiTheme="minorHAnsi" w:cstheme="minorHAnsi"/>
                <w:sz w:val="16"/>
                <w:szCs w:val="16"/>
              </w:rPr>
              <w:t xml:space="preserve"> spécifiques pour petites articulations (ou équivalent) :</w:t>
            </w:r>
          </w:p>
        </w:tc>
        <w:tc>
          <w:tcPr>
            <w:tcW w:w="2559" w:type="dxa"/>
            <w:tcBorders>
              <w:left w:val="nil"/>
              <w:right w:val="single" w:sz="4" w:space="0" w:color="auto"/>
            </w:tcBorders>
            <w:shd w:val="clear" w:color="000000" w:fill="DDEBF7"/>
            <w:noWrap/>
          </w:tcPr>
          <w:p w14:paraId="6005DF42"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5C52DBA3"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5</w:t>
            </w:r>
          </w:p>
        </w:tc>
        <w:tc>
          <w:tcPr>
            <w:tcW w:w="2399" w:type="dxa"/>
            <w:tcBorders>
              <w:left w:val="single" w:sz="4" w:space="0" w:color="auto"/>
              <w:right w:val="single" w:sz="8" w:space="0" w:color="auto"/>
            </w:tcBorders>
            <w:shd w:val="clear" w:color="000000" w:fill="DDEBF7"/>
          </w:tcPr>
          <w:p w14:paraId="71C0F54C"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28F52D5"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1</w:t>
            </w:r>
          </w:p>
        </w:tc>
      </w:tr>
      <w:tr w:rsidR="009A2B12" w:rsidRPr="006B3AC9" w14:paraId="03B51123" w14:textId="77777777" w:rsidTr="006B3AC9">
        <w:trPr>
          <w:trHeight w:val="1002"/>
        </w:trPr>
        <w:tc>
          <w:tcPr>
            <w:tcW w:w="1830" w:type="dxa"/>
            <w:vMerge/>
            <w:tcBorders>
              <w:left w:val="single" w:sz="8" w:space="0" w:color="auto"/>
              <w:right w:val="single" w:sz="4" w:space="0" w:color="auto"/>
            </w:tcBorders>
            <w:shd w:val="clear" w:color="000000" w:fill="DDEBF7"/>
          </w:tcPr>
          <w:p w14:paraId="2B07DE4D" w14:textId="77777777" w:rsidR="009A2B12" w:rsidRPr="006B3AC9" w:rsidRDefault="009A2B12" w:rsidP="009A2B12">
            <w:pPr>
              <w:spacing w:before="0" w:after="0" w:line="240" w:lineRule="auto"/>
              <w:jc w:val="center"/>
              <w:rPr>
                <w:rFonts w:asciiTheme="minorHAnsi" w:eastAsia="Times New Roman" w:hAnsiTheme="minorHAnsi" w:cstheme="minorHAnsi"/>
                <w:b/>
                <w:bCs/>
                <w:sz w:val="16"/>
                <w:szCs w:val="16"/>
              </w:rPr>
            </w:pPr>
          </w:p>
        </w:tc>
        <w:tc>
          <w:tcPr>
            <w:tcW w:w="2559" w:type="dxa"/>
            <w:tcBorders>
              <w:top w:val="nil"/>
              <w:left w:val="nil"/>
              <w:bottom w:val="nil"/>
              <w:right w:val="single" w:sz="4" w:space="0" w:color="auto"/>
            </w:tcBorders>
            <w:shd w:val="clear" w:color="000000" w:fill="DDEBF7"/>
          </w:tcPr>
          <w:p w14:paraId="67E7ECE3"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 xml:space="preserve"> Console permettant l’utilisation des électrodes d’ablation/coagulation des tissus mous articulaires par radiofréquence ou plasma, fournies via le marché.</w:t>
            </w:r>
          </w:p>
        </w:tc>
        <w:tc>
          <w:tcPr>
            <w:tcW w:w="2559" w:type="dxa"/>
            <w:tcBorders>
              <w:left w:val="nil"/>
              <w:right w:val="single" w:sz="4" w:space="0" w:color="auto"/>
            </w:tcBorders>
            <w:shd w:val="clear" w:color="000000" w:fill="DDEBF7"/>
            <w:noWrap/>
          </w:tcPr>
          <w:p w14:paraId="4777B427"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56472764"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02BEFE66"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74324513"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4790E8AF"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5</w:t>
            </w:r>
          </w:p>
        </w:tc>
        <w:tc>
          <w:tcPr>
            <w:tcW w:w="2399" w:type="dxa"/>
            <w:tcBorders>
              <w:left w:val="single" w:sz="4" w:space="0" w:color="auto"/>
              <w:right w:val="single" w:sz="8" w:space="0" w:color="auto"/>
            </w:tcBorders>
            <w:shd w:val="clear" w:color="000000" w:fill="DDEBF7"/>
          </w:tcPr>
          <w:p w14:paraId="1D3B5905"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08D2C752"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935589A"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2E94CE2F"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1DB6AA6E"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1</w:t>
            </w:r>
          </w:p>
        </w:tc>
      </w:tr>
      <w:tr w:rsidR="009A2B12" w:rsidRPr="006B3AC9" w14:paraId="1E134434" w14:textId="77777777" w:rsidTr="006B3AC9">
        <w:trPr>
          <w:trHeight w:val="1002"/>
        </w:trPr>
        <w:tc>
          <w:tcPr>
            <w:tcW w:w="1830" w:type="dxa"/>
            <w:vMerge/>
            <w:tcBorders>
              <w:left w:val="single" w:sz="8" w:space="0" w:color="auto"/>
              <w:right w:val="single" w:sz="4" w:space="0" w:color="auto"/>
            </w:tcBorders>
            <w:shd w:val="clear" w:color="000000" w:fill="DDEBF7"/>
          </w:tcPr>
          <w:p w14:paraId="545F10A7" w14:textId="77777777" w:rsidR="009A2B12" w:rsidRPr="006B3AC9" w:rsidRDefault="009A2B12" w:rsidP="009A2B12">
            <w:pPr>
              <w:spacing w:before="0" w:after="0" w:line="240" w:lineRule="auto"/>
              <w:jc w:val="center"/>
              <w:rPr>
                <w:rFonts w:asciiTheme="minorHAnsi" w:eastAsia="Times New Roman" w:hAnsiTheme="minorHAnsi" w:cstheme="minorHAnsi"/>
                <w:b/>
                <w:bCs/>
                <w:sz w:val="16"/>
                <w:szCs w:val="16"/>
              </w:rPr>
            </w:pPr>
          </w:p>
        </w:tc>
        <w:tc>
          <w:tcPr>
            <w:tcW w:w="2559" w:type="dxa"/>
            <w:tcBorders>
              <w:top w:val="nil"/>
              <w:left w:val="nil"/>
              <w:bottom w:val="nil"/>
              <w:right w:val="single" w:sz="4" w:space="0" w:color="auto"/>
            </w:tcBorders>
            <w:shd w:val="clear" w:color="000000" w:fill="DDEBF7"/>
          </w:tcPr>
          <w:p w14:paraId="5E0EC58F"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proofErr w:type="spellStart"/>
            <w:r w:rsidRPr="006B3AC9">
              <w:rPr>
                <w:rFonts w:asciiTheme="minorHAnsi" w:hAnsiTheme="minorHAnsi" w:cstheme="minorHAnsi"/>
                <w:sz w:val="16"/>
                <w:szCs w:val="16"/>
              </w:rPr>
              <w:t>Arthropompes</w:t>
            </w:r>
            <w:proofErr w:type="spellEnd"/>
            <w:r w:rsidRPr="006B3AC9">
              <w:rPr>
                <w:rFonts w:asciiTheme="minorHAnsi" w:hAnsiTheme="minorHAnsi" w:cstheme="minorHAnsi"/>
                <w:sz w:val="16"/>
                <w:szCs w:val="16"/>
              </w:rPr>
              <w:t xml:space="preserve"> double flux, en lien avec la fourniture des cassettes/tubulures via le marché.</w:t>
            </w:r>
          </w:p>
        </w:tc>
        <w:tc>
          <w:tcPr>
            <w:tcW w:w="2559" w:type="dxa"/>
            <w:tcBorders>
              <w:left w:val="nil"/>
              <w:right w:val="single" w:sz="4" w:space="0" w:color="auto"/>
            </w:tcBorders>
            <w:shd w:val="clear" w:color="000000" w:fill="DDEBF7"/>
            <w:noWrap/>
          </w:tcPr>
          <w:p w14:paraId="77BDF88E"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4DF55838"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58464744"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5</w:t>
            </w:r>
          </w:p>
        </w:tc>
        <w:tc>
          <w:tcPr>
            <w:tcW w:w="2399" w:type="dxa"/>
            <w:tcBorders>
              <w:left w:val="single" w:sz="4" w:space="0" w:color="auto"/>
              <w:right w:val="single" w:sz="8" w:space="0" w:color="auto"/>
            </w:tcBorders>
            <w:shd w:val="clear" w:color="000000" w:fill="DDEBF7"/>
          </w:tcPr>
          <w:p w14:paraId="1B28DD43"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09BD19DA" w14:textId="77777777" w:rsidR="009A2B12" w:rsidRPr="006B3AC9" w:rsidRDefault="009A2B12" w:rsidP="009A2B12">
            <w:pPr>
              <w:spacing w:before="0" w:after="0" w:line="240" w:lineRule="auto"/>
              <w:jc w:val="center"/>
              <w:rPr>
                <w:rFonts w:asciiTheme="minorHAnsi" w:hAnsiTheme="minorHAnsi" w:cstheme="minorHAnsi"/>
                <w:sz w:val="16"/>
                <w:szCs w:val="16"/>
              </w:rPr>
            </w:pPr>
          </w:p>
          <w:p w14:paraId="369570C0" w14:textId="77777777" w:rsidR="009A2B12" w:rsidRPr="006B3AC9" w:rsidRDefault="009A2B12" w:rsidP="009A2B12">
            <w:pPr>
              <w:spacing w:before="0" w:after="0" w:line="240" w:lineRule="auto"/>
              <w:jc w:val="center"/>
              <w:rPr>
                <w:rFonts w:asciiTheme="minorHAnsi" w:eastAsia="Times New Roman" w:hAnsiTheme="minorHAnsi" w:cstheme="minorHAnsi"/>
                <w:color w:val="000000"/>
                <w:sz w:val="16"/>
                <w:szCs w:val="16"/>
              </w:rPr>
            </w:pPr>
            <w:r w:rsidRPr="006B3AC9">
              <w:rPr>
                <w:rFonts w:asciiTheme="minorHAnsi" w:hAnsiTheme="minorHAnsi" w:cstheme="minorHAnsi"/>
                <w:sz w:val="16"/>
                <w:szCs w:val="16"/>
              </w:rPr>
              <w:t>1</w:t>
            </w:r>
          </w:p>
        </w:tc>
      </w:tr>
    </w:tbl>
    <w:p w14:paraId="43290DD6" w14:textId="77777777" w:rsidR="009A2B12" w:rsidRPr="00525E3F" w:rsidRDefault="009A2B12" w:rsidP="008A7F8B">
      <w:pPr>
        <w:rPr>
          <w:rFonts w:asciiTheme="minorHAnsi" w:hAnsiTheme="minorHAnsi" w:cstheme="minorHAnsi"/>
          <w:sz w:val="22"/>
          <w:szCs w:val="22"/>
        </w:rPr>
      </w:pPr>
    </w:p>
    <w:p w14:paraId="40E75A65" w14:textId="77777777" w:rsidR="009A2B12" w:rsidRPr="00525E3F" w:rsidRDefault="009A2B12" w:rsidP="008A7F8B">
      <w:pPr>
        <w:rPr>
          <w:rFonts w:asciiTheme="minorHAnsi" w:hAnsiTheme="minorHAnsi" w:cstheme="minorHAnsi"/>
          <w:sz w:val="22"/>
          <w:szCs w:val="22"/>
        </w:rPr>
      </w:pPr>
    </w:p>
    <w:p w14:paraId="247AA3E1" w14:textId="77777777" w:rsidR="00B94FE7" w:rsidRPr="00525E3F" w:rsidRDefault="00B94FE7" w:rsidP="007E18A0">
      <w:pPr>
        <w:pStyle w:val="Titre3"/>
        <w:rPr>
          <w:rFonts w:asciiTheme="minorHAnsi" w:hAnsiTheme="minorHAnsi" w:cstheme="minorHAnsi"/>
          <w:sz w:val="22"/>
          <w:szCs w:val="22"/>
        </w:rPr>
      </w:pPr>
      <w:bookmarkStart w:id="17" w:name="_Toc381712477"/>
      <w:bookmarkStart w:id="18" w:name="_Toc381717706"/>
      <w:bookmarkStart w:id="19" w:name="_Toc232168436"/>
      <w:r w:rsidRPr="00525E3F">
        <w:rPr>
          <w:rFonts w:asciiTheme="minorHAnsi" w:hAnsiTheme="minorHAnsi" w:cstheme="minorHAnsi"/>
          <w:sz w:val="22"/>
          <w:szCs w:val="22"/>
        </w:rPr>
        <w:t>Phases</w:t>
      </w:r>
      <w:bookmarkEnd w:id="17"/>
      <w:bookmarkEnd w:id="18"/>
      <w:bookmarkEnd w:id="19"/>
    </w:p>
    <w:p w14:paraId="2A8628E1" w14:textId="553408B3" w:rsidR="00C074A1"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Sans </w:t>
      </w:r>
      <w:r w:rsidR="00AC7A5B" w:rsidRPr="00525E3F">
        <w:rPr>
          <w:rFonts w:asciiTheme="minorHAnsi" w:hAnsiTheme="minorHAnsi" w:cstheme="minorHAnsi"/>
          <w:sz w:val="22"/>
          <w:szCs w:val="22"/>
        </w:rPr>
        <w:t>objet.</w:t>
      </w:r>
    </w:p>
    <w:p w14:paraId="231E631E" w14:textId="77777777" w:rsidR="009A2B12" w:rsidRPr="00525E3F" w:rsidRDefault="009A2B12" w:rsidP="00C94A96">
      <w:pPr>
        <w:rPr>
          <w:rFonts w:asciiTheme="minorHAnsi" w:hAnsiTheme="minorHAnsi" w:cstheme="minorHAnsi"/>
          <w:sz w:val="22"/>
          <w:szCs w:val="22"/>
        </w:rPr>
      </w:pPr>
    </w:p>
    <w:p w14:paraId="77DB0066" w14:textId="77777777" w:rsidR="00B94FE7" w:rsidRPr="00525E3F" w:rsidRDefault="00B94FE7" w:rsidP="00D13F1A">
      <w:pPr>
        <w:pStyle w:val="Titre2"/>
        <w:rPr>
          <w:rFonts w:asciiTheme="minorHAnsi" w:hAnsiTheme="minorHAnsi" w:cstheme="minorHAnsi"/>
          <w:sz w:val="22"/>
          <w:szCs w:val="22"/>
        </w:rPr>
      </w:pPr>
      <w:bookmarkStart w:id="20" w:name="_Toc381717707"/>
      <w:bookmarkStart w:id="21" w:name="_Toc232168437"/>
      <w:bookmarkStart w:id="22" w:name="_Toc381712478"/>
      <w:r w:rsidRPr="00525E3F">
        <w:rPr>
          <w:rFonts w:asciiTheme="minorHAnsi" w:hAnsiTheme="minorHAnsi" w:cstheme="minorHAnsi"/>
          <w:sz w:val="22"/>
          <w:szCs w:val="22"/>
        </w:rPr>
        <w:t>Forme et durée</w:t>
      </w:r>
      <w:bookmarkEnd w:id="20"/>
      <w:bookmarkEnd w:id="21"/>
      <w:r w:rsidRPr="00525E3F">
        <w:rPr>
          <w:rFonts w:asciiTheme="minorHAnsi" w:hAnsiTheme="minorHAnsi" w:cstheme="minorHAnsi"/>
          <w:sz w:val="22"/>
          <w:szCs w:val="22"/>
        </w:rPr>
        <w:t xml:space="preserve"> </w:t>
      </w:r>
      <w:bookmarkEnd w:id="22"/>
    </w:p>
    <w:p w14:paraId="27AB3FE5" w14:textId="0CE274EF" w:rsidR="00B94FE7" w:rsidRPr="00525E3F" w:rsidRDefault="00B658F7" w:rsidP="00C94A96">
      <w:pPr>
        <w:rPr>
          <w:rFonts w:asciiTheme="minorHAnsi" w:hAnsiTheme="minorHAnsi" w:cstheme="minorHAnsi"/>
          <w:sz w:val="22"/>
          <w:szCs w:val="22"/>
        </w:rPr>
      </w:pPr>
      <w:r w:rsidRPr="00525E3F">
        <w:rPr>
          <w:rFonts w:asciiTheme="minorHAnsi" w:hAnsiTheme="minorHAnsi" w:cstheme="minorHAnsi"/>
          <w:sz w:val="22"/>
          <w:szCs w:val="22"/>
        </w:rPr>
        <w:t xml:space="preserve">Chaque lot fera l’objet d’un </w:t>
      </w:r>
      <w:r w:rsidR="00844B69" w:rsidRPr="00525E3F">
        <w:rPr>
          <w:rFonts w:asciiTheme="minorHAnsi" w:hAnsiTheme="minorHAnsi" w:cstheme="minorHAnsi"/>
          <w:sz w:val="22"/>
          <w:szCs w:val="22"/>
        </w:rPr>
        <w:t>accord-cadre à bons de commande</w:t>
      </w:r>
      <w:r w:rsidR="00B94FE7" w:rsidRPr="00525E3F">
        <w:rPr>
          <w:rFonts w:asciiTheme="minorHAnsi" w:hAnsiTheme="minorHAnsi" w:cstheme="minorHAnsi"/>
          <w:sz w:val="22"/>
          <w:szCs w:val="22"/>
        </w:rPr>
        <w:t xml:space="preserve"> </w:t>
      </w:r>
      <w:r w:rsidR="001E5CF7" w:rsidRPr="00525E3F">
        <w:rPr>
          <w:rFonts w:asciiTheme="minorHAnsi" w:hAnsiTheme="minorHAnsi" w:cstheme="minorHAnsi"/>
          <w:sz w:val="22"/>
          <w:szCs w:val="22"/>
        </w:rPr>
        <w:t xml:space="preserve">avec </w:t>
      </w:r>
      <w:r w:rsidR="00B94FE7" w:rsidRPr="00525E3F">
        <w:rPr>
          <w:rFonts w:asciiTheme="minorHAnsi" w:hAnsiTheme="minorHAnsi" w:cstheme="minorHAnsi"/>
          <w:sz w:val="22"/>
          <w:szCs w:val="22"/>
        </w:rPr>
        <w:t>montant maximum</w:t>
      </w:r>
      <w:r w:rsidR="001E5CF7" w:rsidRPr="00525E3F">
        <w:rPr>
          <w:rFonts w:asciiTheme="minorHAnsi" w:hAnsiTheme="minorHAnsi" w:cstheme="minorHAnsi"/>
          <w:sz w:val="22"/>
          <w:szCs w:val="22"/>
        </w:rPr>
        <w:t xml:space="preserve"> </w:t>
      </w:r>
      <w:proofErr w:type="gramStart"/>
      <w:r w:rsidR="001E5CF7" w:rsidRPr="00525E3F">
        <w:rPr>
          <w:rFonts w:asciiTheme="minorHAnsi" w:hAnsiTheme="minorHAnsi" w:cstheme="minorHAnsi"/>
          <w:sz w:val="22"/>
          <w:szCs w:val="22"/>
        </w:rPr>
        <w:t>précisé</w:t>
      </w:r>
      <w:proofErr w:type="gramEnd"/>
      <w:r w:rsidR="001E5CF7" w:rsidRPr="00525E3F">
        <w:rPr>
          <w:rFonts w:asciiTheme="minorHAnsi" w:hAnsiTheme="minorHAnsi" w:cstheme="minorHAnsi"/>
          <w:sz w:val="22"/>
          <w:szCs w:val="22"/>
        </w:rPr>
        <w:t xml:space="preserve"> à l’article 1.2.2</w:t>
      </w:r>
      <w:r w:rsidR="00B94FE7" w:rsidRPr="00525E3F">
        <w:rPr>
          <w:rFonts w:asciiTheme="minorHAnsi" w:hAnsiTheme="minorHAnsi" w:cstheme="minorHAnsi"/>
          <w:sz w:val="22"/>
          <w:szCs w:val="22"/>
        </w:rPr>
        <w:t>, passé</w:t>
      </w:r>
      <w:r w:rsidR="00B94FE7" w:rsidRPr="00525E3F">
        <w:rPr>
          <w:rFonts w:asciiTheme="minorHAnsi" w:hAnsiTheme="minorHAnsi" w:cstheme="minorHAnsi"/>
          <w:noProof/>
          <w:sz w:val="22"/>
          <w:szCs w:val="22"/>
        </w:rPr>
        <w:t xml:space="preserve"> e</w:t>
      </w:r>
      <w:r w:rsidR="006A6354" w:rsidRPr="00525E3F">
        <w:rPr>
          <w:rFonts w:asciiTheme="minorHAnsi" w:hAnsiTheme="minorHAnsi" w:cstheme="minorHAnsi"/>
          <w:noProof/>
          <w:sz w:val="22"/>
          <w:szCs w:val="22"/>
        </w:rPr>
        <w:t xml:space="preserve">n application </w:t>
      </w:r>
      <w:r w:rsidR="002A2A8C" w:rsidRPr="00525E3F">
        <w:rPr>
          <w:rFonts w:asciiTheme="minorHAnsi" w:hAnsiTheme="minorHAnsi" w:cstheme="minorHAnsi"/>
          <w:noProof/>
          <w:sz w:val="22"/>
          <w:szCs w:val="22"/>
        </w:rPr>
        <w:t xml:space="preserve">des articles </w:t>
      </w:r>
      <w:r w:rsidR="002A2A8C" w:rsidRPr="00525E3F">
        <w:rPr>
          <w:rFonts w:asciiTheme="minorHAnsi" w:hAnsiTheme="minorHAnsi" w:cstheme="minorHAnsi"/>
          <w:sz w:val="22"/>
          <w:szCs w:val="22"/>
        </w:rPr>
        <w:t xml:space="preserve">L.2125-1 1°, R.2162-1 et 2, R.2162-4 à 6, R.2162-13 et 14 du code de la commande publique </w:t>
      </w:r>
      <w:r w:rsidR="00B94FE7" w:rsidRPr="00525E3F">
        <w:rPr>
          <w:rFonts w:asciiTheme="minorHAnsi" w:hAnsiTheme="minorHAnsi" w:cstheme="minorHAnsi"/>
          <w:sz w:val="22"/>
          <w:szCs w:val="22"/>
        </w:rPr>
        <w:t xml:space="preserve">pour une période de </w:t>
      </w:r>
      <w:r w:rsidR="00571753" w:rsidRPr="00525E3F">
        <w:rPr>
          <w:rFonts w:asciiTheme="minorHAnsi" w:hAnsiTheme="minorHAnsi" w:cstheme="minorHAnsi"/>
          <w:sz w:val="22"/>
          <w:szCs w:val="22"/>
        </w:rPr>
        <w:t>1</w:t>
      </w:r>
      <w:r w:rsidR="00B94FE7" w:rsidRPr="00525E3F">
        <w:rPr>
          <w:rFonts w:asciiTheme="minorHAnsi" w:hAnsiTheme="minorHAnsi" w:cstheme="minorHAnsi"/>
          <w:sz w:val="22"/>
          <w:szCs w:val="22"/>
        </w:rPr>
        <w:t xml:space="preserve"> </w:t>
      </w:r>
      <w:r w:rsidR="007E18A0" w:rsidRPr="00525E3F">
        <w:rPr>
          <w:rFonts w:asciiTheme="minorHAnsi" w:hAnsiTheme="minorHAnsi" w:cstheme="minorHAnsi"/>
          <w:sz w:val="22"/>
          <w:szCs w:val="22"/>
        </w:rPr>
        <w:t>a</w:t>
      </w:r>
      <w:r w:rsidR="00B94FE7" w:rsidRPr="00525E3F">
        <w:rPr>
          <w:rFonts w:asciiTheme="minorHAnsi" w:hAnsiTheme="minorHAnsi" w:cstheme="minorHAnsi"/>
          <w:sz w:val="22"/>
          <w:szCs w:val="22"/>
        </w:rPr>
        <w:t>n</w:t>
      </w:r>
      <w:r w:rsidR="007E18A0" w:rsidRPr="00525E3F">
        <w:rPr>
          <w:rFonts w:asciiTheme="minorHAnsi" w:hAnsiTheme="minorHAnsi" w:cstheme="minorHAnsi"/>
          <w:sz w:val="22"/>
          <w:szCs w:val="22"/>
        </w:rPr>
        <w:t xml:space="preserve"> </w:t>
      </w:r>
      <w:r w:rsidR="00B94FE7" w:rsidRPr="00525E3F">
        <w:rPr>
          <w:rFonts w:asciiTheme="minorHAnsi" w:hAnsiTheme="minorHAnsi" w:cstheme="minorHAnsi"/>
          <w:sz w:val="22"/>
          <w:szCs w:val="22"/>
        </w:rPr>
        <w:t xml:space="preserve">à compter </w:t>
      </w:r>
      <w:r w:rsidR="00571753" w:rsidRPr="00525E3F">
        <w:rPr>
          <w:rFonts w:asciiTheme="minorHAnsi" w:hAnsiTheme="minorHAnsi" w:cstheme="minorHAnsi"/>
          <w:sz w:val="22"/>
          <w:szCs w:val="22"/>
        </w:rPr>
        <w:t xml:space="preserve">de la date de </w:t>
      </w:r>
      <w:r w:rsidR="006A6354" w:rsidRPr="00525E3F">
        <w:rPr>
          <w:rFonts w:asciiTheme="minorHAnsi" w:hAnsiTheme="minorHAnsi" w:cstheme="minorHAnsi"/>
          <w:sz w:val="22"/>
          <w:szCs w:val="22"/>
        </w:rPr>
        <w:t xml:space="preserve">sa </w:t>
      </w:r>
      <w:r w:rsidR="00571753" w:rsidRPr="00525E3F">
        <w:rPr>
          <w:rFonts w:asciiTheme="minorHAnsi" w:hAnsiTheme="minorHAnsi" w:cstheme="minorHAnsi"/>
          <w:sz w:val="22"/>
          <w:szCs w:val="22"/>
        </w:rPr>
        <w:t>notification</w:t>
      </w:r>
      <w:r w:rsidR="00410AE9" w:rsidRPr="00525E3F">
        <w:rPr>
          <w:rFonts w:asciiTheme="minorHAnsi" w:hAnsiTheme="minorHAnsi" w:cstheme="minorHAnsi"/>
          <w:sz w:val="22"/>
          <w:szCs w:val="22"/>
        </w:rPr>
        <w:t>.</w:t>
      </w:r>
    </w:p>
    <w:p w14:paraId="6FBEEAF6" w14:textId="77777777" w:rsidR="0026444B" w:rsidRPr="00525E3F" w:rsidRDefault="0026444B" w:rsidP="0026444B">
      <w:pPr>
        <w:rPr>
          <w:rFonts w:asciiTheme="minorHAnsi" w:hAnsiTheme="minorHAnsi" w:cstheme="minorHAnsi"/>
          <w:sz w:val="22"/>
          <w:szCs w:val="22"/>
        </w:rPr>
      </w:pPr>
      <w:bookmarkStart w:id="23" w:name="_Toc496092039"/>
      <w:r w:rsidRPr="00525E3F">
        <w:rPr>
          <w:rFonts w:asciiTheme="minorHAnsi" w:hAnsiTheme="minorHAnsi" w:cstheme="minorHAnsi"/>
          <w:sz w:val="22"/>
          <w:szCs w:val="22"/>
        </w:rPr>
        <w:t>Clause de réexamen :</w:t>
      </w:r>
      <w:bookmarkEnd w:id="23"/>
    </w:p>
    <w:p w14:paraId="0A48D71B" w14:textId="7B1D36A9" w:rsidR="00B94FE7" w:rsidRPr="00525E3F" w:rsidRDefault="005C340E" w:rsidP="00C94A96">
      <w:pPr>
        <w:rPr>
          <w:rFonts w:asciiTheme="minorHAnsi" w:hAnsiTheme="minorHAnsi" w:cstheme="minorHAnsi"/>
          <w:noProof/>
          <w:sz w:val="22"/>
          <w:szCs w:val="22"/>
        </w:rPr>
      </w:pPr>
      <w:r w:rsidRPr="00525E3F">
        <w:rPr>
          <w:rFonts w:asciiTheme="minorHAnsi" w:hAnsiTheme="minorHAnsi" w:cstheme="minorHAnsi"/>
          <w:sz w:val="22"/>
          <w:szCs w:val="22"/>
        </w:rPr>
        <w:t>L</w:t>
      </w:r>
      <w:r w:rsidR="00E20EDE" w:rsidRPr="00525E3F">
        <w:rPr>
          <w:rFonts w:asciiTheme="minorHAnsi" w:hAnsiTheme="minorHAnsi" w:cstheme="minorHAnsi"/>
          <w:sz w:val="22"/>
          <w:szCs w:val="22"/>
        </w:rPr>
        <w:t>’accord-cadre à bons de commande</w:t>
      </w:r>
      <w:r w:rsidR="00E20EDE" w:rsidRPr="00525E3F">
        <w:rPr>
          <w:rFonts w:asciiTheme="minorHAnsi" w:hAnsiTheme="minorHAnsi" w:cstheme="minorHAnsi"/>
          <w:noProof/>
          <w:sz w:val="22"/>
          <w:szCs w:val="22"/>
        </w:rPr>
        <w:t xml:space="preserve"> </w:t>
      </w:r>
      <w:r w:rsidR="00B94FE7" w:rsidRPr="00525E3F">
        <w:rPr>
          <w:rFonts w:asciiTheme="minorHAnsi" w:hAnsiTheme="minorHAnsi" w:cstheme="minorHAnsi"/>
          <w:noProof/>
          <w:sz w:val="22"/>
          <w:szCs w:val="22"/>
        </w:rPr>
        <w:t>peut être reconduit de manière tacite</w:t>
      </w:r>
      <w:r w:rsidR="00F23CAD" w:rsidRPr="00525E3F">
        <w:rPr>
          <w:rFonts w:asciiTheme="minorHAnsi" w:hAnsiTheme="minorHAnsi" w:cstheme="minorHAnsi"/>
          <w:noProof/>
          <w:sz w:val="22"/>
          <w:szCs w:val="22"/>
        </w:rPr>
        <w:t>,</w:t>
      </w:r>
      <w:r w:rsidR="00B94FE7" w:rsidRPr="00525E3F">
        <w:rPr>
          <w:rFonts w:asciiTheme="minorHAnsi" w:hAnsiTheme="minorHAnsi" w:cstheme="minorHAnsi"/>
          <w:noProof/>
          <w:sz w:val="22"/>
          <w:szCs w:val="22"/>
        </w:rPr>
        <w:t xml:space="preserve"> par </w:t>
      </w:r>
      <w:r w:rsidR="0080053D" w:rsidRPr="00525E3F">
        <w:rPr>
          <w:rFonts w:asciiTheme="minorHAnsi" w:hAnsiTheme="minorHAnsi" w:cstheme="minorHAnsi"/>
          <w:noProof/>
          <w:sz w:val="22"/>
          <w:szCs w:val="22"/>
        </w:rPr>
        <w:t>l’acheteur</w:t>
      </w:r>
      <w:r w:rsidR="00F23CAD" w:rsidRPr="00525E3F">
        <w:rPr>
          <w:rFonts w:asciiTheme="minorHAnsi" w:hAnsiTheme="minorHAnsi" w:cstheme="minorHAnsi"/>
          <w:noProof/>
          <w:sz w:val="22"/>
          <w:szCs w:val="22"/>
        </w:rPr>
        <w:t>,</w:t>
      </w:r>
      <w:r w:rsidR="00B94FE7" w:rsidRPr="00525E3F">
        <w:rPr>
          <w:rFonts w:asciiTheme="minorHAnsi" w:hAnsiTheme="minorHAnsi" w:cstheme="minorHAnsi"/>
          <w:noProof/>
          <w:sz w:val="22"/>
          <w:szCs w:val="22"/>
        </w:rPr>
        <w:t xml:space="preserve"> par périodes successives d</w:t>
      </w:r>
      <w:r w:rsidR="007E18A0" w:rsidRPr="00525E3F">
        <w:rPr>
          <w:rFonts w:asciiTheme="minorHAnsi" w:hAnsiTheme="minorHAnsi" w:cstheme="minorHAnsi"/>
          <w:noProof/>
          <w:sz w:val="22"/>
          <w:szCs w:val="22"/>
        </w:rPr>
        <w:t>’</w:t>
      </w:r>
      <w:r w:rsidR="00571753" w:rsidRPr="00525E3F">
        <w:rPr>
          <w:rFonts w:asciiTheme="minorHAnsi" w:hAnsiTheme="minorHAnsi" w:cstheme="minorHAnsi"/>
          <w:noProof/>
          <w:sz w:val="22"/>
          <w:szCs w:val="22"/>
        </w:rPr>
        <w:t xml:space="preserve">une </w:t>
      </w:r>
      <w:r w:rsidR="00B94FE7" w:rsidRPr="00525E3F">
        <w:rPr>
          <w:rFonts w:asciiTheme="minorHAnsi" w:hAnsiTheme="minorHAnsi" w:cstheme="minorHAnsi"/>
          <w:noProof/>
          <w:sz w:val="22"/>
          <w:szCs w:val="22"/>
        </w:rPr>
        <w:t>année</w:t>
      </w:r>
      <w:r w:rsidR="00571753" w:rsidRPr="00525E3F">
        <w:rPr>
          <w:rFonts w:asciiTheme="minorHAnsi" w:hAnsiTheme="minorHAnsi" w:cstheme="minorHAnsi"/>
          <w:noProof/>
          <w:sz w:val="22"/>
          <w:szCs w:val="22"/>
        </w:rPr>
        <w:t>,</w:t>
      </w:r>
      <w:r w:rsidR="00B94FE7" w:rsidRPr="00525E3F">
        <w:rPr>
          <w:rFonts w:asciiTheme="minorHAnsi" w:hAnsiTheme="minorHAnsi" w:cstheme="minorHAnsi"/>
          <w:noProof/>
          <w:sz w:val="22"/>
          <w:szCs w:val="22"/>
        </w:rPr>
        <w:t xml:space="preserve"> dans la limite totale de </w:t>
      </w:r>
      <w:r w:rsidR="00571753" w:rsidRPr="00525E3F">
        <w:rPr>
          <w:rFonts w:asciiTheme="minorHAnsi" w:hAnsiTheme="minorHAnsi" w:cstheme="minorHAnsi"/>
          <w:noProof/>
          <w:sz w:val="22"/>
          <w:szCs w:val="22"/>
        </w:rPr>
        <w:t>4</w:t>
      </w:r>
      <w:r w:rsidR="00B94FE7" w:rsidRPr="00525E3F">
        <w:rPr>
          <w:rFonts w:asciiTheme="minorHAnsi" w:hAnsiTheme="minorHAnsi" w:cstheme="minorHAnsi"/>
          <w:noProof/>
          <w:sz w:val="22"/>
          <w:szCs w:val="22"/>
        </w:rPr>
        <w:t xml:space="preserve"> ans, période ferme comprise.</w:t>
      </w:r>
      <w:r w:rsidR="00B94FE7" w:rsidRPr="00525E3F">
        <w:rPr>
          <w:rFonts w:asciiTheme="minorHAnsi" w:hAnsiTheme="minorHAnsi" w:cstheme="minorHAnsi"/>
          <w:sz w:val="22"/>
          <w:szCs w:val="22"/>
        </w:rPr>
        <w:t xml:space="preserve"> </w:t>
      </w:r>
      <w:r w:rsidR="006A6354" w:rsidRPr="00525E3F">
        <w:rPr>
          <w:rFonts w:asciiTheme="minorHAnsi" w:hAnsiTheme="minorHAnsi" w:cstheme="minorHAnsi"/>
          <w:noProof/>
          <w:sz w:val="22"/>
          <w:szCs w:val="22"/>
        </w:rPr>
        <w:t>En cas de non-</w:t>
      </w:r>
      <w:r w:rsidR="00B94FE7" w:rsidRPr="00525E3F">
        <w:rPr>
          <w:rFonts w:asciiTheme="minorHAnsi" w:hAnsiTheme="minorHAnsi" w:cstheme="minorHAnsi"/>
          <w:noProof/>
          <w:sz w:val="22"/>
          <w:szCs w:val="22"/>
        </w:rPr>
        <w:t>reconduction, le titulaire</w:t>
      </w:r>
      <w:r w:rsidR="00E20EDE" w:rsidRPr="00525E3F">
        <w:rPr>
          <w:rFonts w:asciiTheme="minorHAnsi" w:hAnsiTheme="minorHAnsi" w:cstheme="minorHAnsi"/>
          <w:noProof/>
          <w:sz w:val="22"/>
          <w:szCs w:val="22"/>
        </w:rPr>
        <w:t xml:space="preserve"> de</w:t>
      </w:r>
      <w:r w:rsidR="00B94FE7" w:rsidRPr="00525E3F">
        <w:rPr>
          <w:rFonts w:asciiTheme="minorHAnsi" w:hAnsiTheme="minorHAnsi" w:cstheme="minorHAnsi"/>
          <w:noProof/>
          <w:sz w:val="22"/>
          <w:szCs w:val="22"/>
        </w:rPr>
        <w:t xml:space="preserve"> </w:t>
      </w:r>
      <w:r w:rsidR="00E20EDE" w:rsidRPr="00525E3F">
        <w:rPr>
          <w:rFonts w:asciiTheme="minorHAnsi" w:hAnsiTheme="minorHAnsi" w:cstheme="minorHAnsi"/>
          <w:sz w:val="22"/>
          <w:szCs w:val="22"/>
        </w:rPr>
        <w:t>l’accord-cadre à bons de commande</w:t>
      </w:r>
      <w:r w:rsidR="00E20EDE" w:rsidRPr="00525E3F">
        <w:rPr>
          <w:rFonts w:asciiTheme="minorHAnsi" w:hAnsiTheme="minorHAnsi" w:cstheme="minorHAnsi"/>
          <w:noProof/>
          <w:sz w:val="22"/>
          <w:szCs w:val="22"/>
        </w:rPr>
        <w:t xml:space="preserve"> </w:t>
      </w:r>
      <w:r w:rsidR="00B94FE7" w:rsidRPr="00525E3F">
        <w:rPr>
          <w:rFonts w:asciiTheme="minorHAnsi" w:hAnsiTheme="minorHAnsi" w:cstheme="minorHAnsi"/>
          <w:noProof/>
          <w:sz w:val="22"/>
          <w:szCs w:val="22"/>
        </w:rPr>
        <w:t>sera informé 2 mois avant la date prévue pour la reconduction</w:t>
      </w:r>
      <w:r w:rsidR="00B94FE7" w:rsidRPr="00525E3F">
        <w:rPr>
          <w:rFonts w:asciiTheme="minorHAnsi" w:hAnsiTheme="minorHAnsi" w:cstheme="minorHAnsi"/>
          <w:i/>
          <w:noProof/>
          <w:sz w:val="22"/>
          <w:szCs w:val="22"/>
        </w:rPr>
        <w:t>.</w:t>
      </w:r>
    </w:p>
    <w:p w14:paraId="7D771651" w14:textId="77777777" w:rsidR="0017496D" w:rsidRPr="00525E3F" w:rsidRDefault="0017496D" w:rsidP="00C94A96">
      <w:pPr>
        <w:rPr>
          <w:rFonts w:asciiTheme="minorHAnsi" w:hAnsiTheme="minorHAnsi" w:cstheme="minorHAnsi"/>
          <w:i/>
          <w:noProof/>
          <w:sz w:val="22"/>
          <w:szCs w:val="22"/>
        </w:rPr>
      </w:pPr>
    </w:p>
    <w:p w14:paraId="5CA0229A" w14:textId="77777777" w:rsidR="00B94FE7" w:rsidRPr="00525E3F" w:rsidRDefault="00B94FE7" w:rsidP="00D13F1A">
      <w:pPr>
        <w:pStyle w:val="Titre2"/>
        <w:rPr>
          <w:rFonts w:asciiTheme="minorHAnsi" w:hAnsiTheme="minorHAnsi" w:cstheme="minorHAnsi"/>
          <w:sz w:val="22"/>
          <w:szCs w:val="22"/>
        </w:rPr>
      </w:pPr>
      <w:bookmarkStart w:id="24" w:name="_Toc381712479"/>
      <w:bookmarkStart w:id="25" w:name="_Toc381717708"/>
      <w:bookmarkStart w:id="26" w:name="_Toc232168438"/>
      <w:r w:rsidRPr="00525E3F">
        <w:rPr>
          <w:rFonts w:asciiTheme="minorHAnsi" w:hAnsiTheme="minorHAnsi" w:cstheme="minorHAnsi"/>
          <w:sz w:val="22"/>
          <w:szCs w:val="22"/>
        </w:rPr>
        <w:t>Sous-traitance</w:t>
      </w:r>
      <w:bookmarkEnd w:id="24"/>
      <w:bookmarkEnd w:id="25"/>
      <w:bookmarkEnd w:id="26"/>
      <w:r w:rsidR="005D7DFF" w:rsidRPr="00525E3F">
        <w:rPr>
          <w:rFonts w:asciiTheme="minorHAnsi" w:hAnsiTheme="minorHAnsi" w:cstheme="minorHAnsi"/>
          <w:sz w:val="22"/>
          <w:szCs w:val="22"/>
        </w:rPr>
        <w:t xml:space="preserve"> </w:t>
      </w:r>
    </w:p>
    <w:p w14:paraId="065C4D7C" w14:textId="77777777" w:rsidR="00B94FE7" w:rsidRPr="00525E3F" w:rsidRDefault="00E71225" w:rsidP="00C94A96">
      <w:pPr>
        <w:rPr>
          <w:rFonts w:asciiTheme="minorHAnsi" w:hAnsiTheme="minorHAnsi" w:cstheme="minorHAnsi"/>
          <w:sz w:val="22"/>
          <w:szCs w:val="22"/>
        </w:rPr>
      </w:pPr>
      <w:r w:rsidRPr="00525E3F">
        <w:rPr>
          <w:rFonts w:asciiTheme="minorHAnsi" w:hAnsiTheme="minorHAnsi" w:cstheme="minorHAnsi"/>
          <w:sz w:val="22"/>
          <w:szCs w:val="22"/>
        </w:rPr>
        <w:lastRenderedPageBreak/>
        <w:t>Sans objet</w:t>
      </w:r>
    </w:p>
    <w:p w14:paraId="4FCFAF6C" w14:textId="77777777" w:rsidR="00726CD2" w:rsidRPr="00525E3F" w:rsidRDefault="00726CD2" w:rsidP="006B32E2">
      <w:pPr>
        <w:pStyle w:val="RedTxt"/>
        <w:rPr>
          <w:rFonts w:asciiTheme="minorHAnsi" w:hAnsiTheme="minorHAnsi" w:cstheme="minorHAnsi"/>
          <w:highlight w:val="yellow"/>
        </w:rPr>
      </w:pPr>
      <w:bookmarkStart w:id="27" w:name="_Toc381712481"/>
      <w:bookmarkStart w:id="28" w:name="_Toc381717710"/>
    </w:p>
    <w:p w14:paraId="2E26BE62" w14:textId="77777777" w:rsidR="00B94FE7" w:rsidRPr="00525E3F" w:rsidRDefault="00B94FE7" w:rsidP="00D13F1A">
      <w:pPr>
        <w:pStyle w:val="Titre2"/>
        <w:rPr>
          <w:rFonts w:asciiTheme="minorHAnsi" w:hAnsiTheme="minorHAnsi" w:cstheme="minorHAnsi"/>
          <w:sz w:val="22"/>
          <w:szCs w:val="22"/>
        </w:rPr>
      </w:pPr>
      <w:bookmarkStart w:id="29" w:name="_Toc232168439"/>
      <w:r w:rsidRPr="00525E3F">
        <w:rPr>
          <w:rFonts w:asciiTheme="minorHAnsi" w:hAnsiTheme="minorHAnsi" w:cstheme="minorHAnsi"/>
          <w:sz w:val="22"/>
          <w:szCs w:val="22"/>
        </w:rPr>
        <w:t>Evolution technologique, technique ou réglementaire</w:t>
      </w:r>
      <w:bookmarkEnd w:id="27"/>
      <w:bookmarkEnd w:id="28"/>
      <w:r w:rsidR="007141E5" w:rsidRPr="00525E3F">
        <w:rPr>
          <w:rFonts w:asciiTheme="minorHAnsi" w:hAnsiTheme="minorHAnsi" w:cstheme="minorHAnsi"/>
          <w:sz w:val="22"/>
          <w:szCs w:val="22"/>
        </w:rPr>
        <w:t xml:space="preserve"> (CLAUSE DE REEXAMEN)</w:t>
      </w:r>
      <w:bookmarkEnd w:id="29"/>
    </w:p>
    <w:p w14:paraId="1F6279F0" w14:textId="77777777" w:rsidR="006A6354" w:rsidRPr="00525E3F" w:rsidRDefault="006A6354" w:rsidP="006A6354">
      <w:pPr>
        <w:rPr>
          <w:rFonts w:asciiTheme="minorHAnsi" w:hAnsiTheme="minorHAnsi" w:cstheme="minorHAnsi"/>
          <w:sz w:val="22"/>
          <w:szCs w:val="22"/>
        </w:rPr>
      </w:pPr>
      <w:r w:rsidRPr="00525E3F">
        <w:rPr>
          <w:rFonts w:asciiTheme="minorHAnsi" w:hAnsiTheme="minorHAnsi" w:cstheme="minorHAnsi"/>
          <w:sz w:val="22"/>
          <w:szCs w:val="22"/>
        </w:rPr>
        <w:t>Les dispositifs sont suivis par la Commission du Médicament et des Dispositifs Médicaux Stériles (CMDMS).</w:t>
      </w:r>
    </w:p>
    <w:p w14:paraId="1FECB8D7" w14:textId="77777777" w:rsidR="006A6354" w:rsidRPr="00525E3F" w:rsidRDefault="006A6354" w:rsidP="006A6354">
      <w:pPr>
        <w:pStyle w:val="RedTxt"/>
        <w:keepLines/>
        <w:widowControl/>
        <w:rPr>
          <w:rFonts w:asciiTheme="minorHAnsi" w:hAnsiTheme="minorHAnsi" w:cstheme="minorHAnsi"/>
        </w:rPr>
      </w:pPr>
      <w:r w:rsidRPr="00525E3F">
        <w:rPr>
          <w:rFonts w:asciiTheme="minorHAnsi" w:hAnsiTheme="minorHAnsi" w:cstheme="minorHAnsi"/>
          <w:b/>
          <w:u w:val="single"/>
        </w:rPr>
        <w:t xml:space="preserve">En cas d'évolution technologique durant la période d'exécution </w:t>
      </w:r>
      <w:r w:rsidR="00E20EDE" w:rsidRPr="00525E3F">
        <w:rPr>
          <w:rFonts w:asciiTheme="minorHAnsi" w:hAnsiTheme="minorHAnsi" w:cstheme="minorHAnsi"/>
          <w:b/>
          <w:u w:val="single"/>
        </w:rPr>
        <w:t>de l’accord-cadre à bons de commande</w:t>
      </w:r>
      <w:r w:rsidRPr="00525E3F">
        <w:rPr>
          <w:rFonts w:asciiTheme="minorHAnsi" w:hAnsiTheme="minorHAnsi" w:cstheme="minorHAnsi"/>
        </w:rPr>
        <w:t xml:space="preserve">, le titulaire aura la possibilité, après accord du Centre Hospitalier Universitaire de modifier ou remplacer les fournitures, faisant l'objet du présent </w:t>
      </w:r>
      <w:r w:rsidR="00E20EDE" w:rsidRPr="00525E3F">
        <w:rPr>
          <w:rFonts w:asciiTheme="minorHAnsi" w:hAnsiTheme="minorHAnsi" w:cstheme="minorHAnsi"/>
        </w:rPr>
        <w:t>accord-cadre à bons de commande</w:t>
      </w:r>
      <w:r w:rsidRPr="00525E3F">
        <w:rPr>
          <w:rFonts w:asciiTheme="minorHAnsi" w:hAnsiTheme="minorHAnsi" w:cstheme="minorHAnsi"/>
        </w:rPr>
        <w:t xml:space="preserve"> par des fournitures plus performantes ou plus adaptées aux besoins, sans supplément de prix.</w:t>
      </w:r>
    </w:p>
    <w:p w14:paraId="577BE2FA" w14:textId="77777777" w:rsidR="006A6354" w:rsidRPr="00525E3F" w:rsidRDefault="006A6354" w:rsidP="006A6354">
      <w:pPr>
        <w:rPr>
          <w:rFonts w:asciiTheme="minorHAnsi" w:hAnsiTheme="minorHAnsi" w:cstheme="minorHAnsi"/>
          <w:sz w:val="22"/>
          <w:szCs w:val="22"/>
        </w:rPr>
      </w:pPr>
      <w:r w:rsidRPr="00525E3F">
        <w:rPr>
          <w:rFonts w:asciiTheme="minorHAnsi" w:hAnsiTheme="minorHAnsi" w:cstheme="minorHAnsi"/>
          <w:sz w:val="22"/>
          <w:szCs w:val="22"/>
        </w:rPr>
        <w:t xml:space="preserve">S'il s'agit d'une simple évolution technologique (modification du processus de fabrication, amélioration technique des composants...) conduisant à la substitution du produit et/ou de sa gamme, cette substitution se fera aux conditions contractuelles identiques. </w:t>
      </w:r>
    </w:p>
    <w:p w14:paraId="46BF669D" w14:textId="77777777" w:rsidR="009E1A0D" w:rsidRPr="00525E3F" w:rsidRDefault="009E1A0D" w:rsidP="009E1A0D">
      <w:pPr>
        <w:rPr>
          <w:rFonts w:asciiTheme="minorHAnsi" w:hAnsiTheme="minorHAnsi" w:cstheme="minorHAnsi"/>
          <w:b/>
          <w:sz w:val="22"/>
          <w:szCs w:val="22"/>
        </w:rPr>
      </w:pPr>
      <w:r w:rsidRPr="00525E3F">
        <w:rPr>
          <w:rFonts w:asciiTheme="minorHAnsi" w:hAnsiTheme="minorHAnsi" w:cstheme="minorHAnsi"/>
          <w:b/>
          <w:sz w:val="22"/>
          <w:szCs w:val="22"/>
        </w:rPr>
        <w:t>Les changements de produits ou de gamme de produits seront vali</w:t>
      </w:r>
      <w:r w:rsidR="00E20EDE" w:rsidRPr="00525E3F">
        <w:rPr>
          <w:rFonts w:asciiTheme="minorHAnsi" w:hAnsiTheme="minorHAnsi" w:cstheme="minorHAnsi"/>
          <w:b/>
          <w:sz w:val="22"/>
          <w:szCs w:val="22"/>
        </w:rPr>
        <w:t>dés par la CMDMS et intégrés à l’accord-cadre à bons de commande</w:t>
      </w:r>
      <w:r w:rsidRPr="00525E3F">
        <w:rPr>
          <w:rFonts w:asciiTheme="minorHAnsi" w:hAnsiTheme="minorHAnsi" w:cstheme="minorHAnsi"/>
          <w:b/>
          <w:sz w:val="22"/>
          <w:szCs w:val="22"/>
        </w:rPr>
        <w:t xml:space="preserve"> par certificat administratif.</w:t>
      </w:r>
    </w:p>
    <w:p w14:paraId="3FCB8B1F" w14:textId="1FCDEBE7" w:rsidR="006579B1" w:rsidRPr="00525E3F" w:rsidRDefault="006579B1" w:rsidP="009E1A0D">
      <w:pPr>
        <w:rPr>
          <w:rFonts w:asciiTheme="minorHAnsi" w:hAnsiTheme="minorHAnsi" w:cstheme="minorHAnsi"/>
          <w:b/>
          <w:sz w:val="22"/>
          <w:szCs w:val="22"/>
        </w:rPr>
      </w:pPr>
      <w:r w:rsidRPr="00525E3F">
        <w:rPr>
          <w:rFonts w:asciiTheme="minorHAnsi" w:hAnsiTheme="minorHAnsi" w:cstheme="minorHAnsi"/>
          <w:sz w:val="22"/>
          <w:szCs w:val="22"/>
        </w:rPr>
        <w:t>Le titulaire s’engage à reprendre les produits lorsqu’ils deviennent inutilisables ou incompatibles en cours d’exécution du marché selon les dispositions prévues dans l’annexe « développement durable »</w:t>
      </w:r>
      <w:r w:rsidR="00AE4984" w:rsidRPr="00525E3F">
        <w:rPr>
          <w:rFonts w:asciiTheme="minorHAnsi" w:hAnsiTheme="minorHAnsi" w:cstheme="minorHAnsi"/>
          <w:sz w:val="22"/>
          <w:szCs w:val="22"/>
        </w:rPr>
        <w:t xml:space="preserve"> </w:t>
      </w:r>
      <w:r w:rsidRPr="00525E3F">
        <w:rPr>
          <w:rFonts w:asciiTheme="minorHAnsi" w:hAnsiTheme="minorHAnsi" w:cstheme="minorHAnsi"/>
          <w:sz w:val="22"/>
          <w:szCs w:val="22"/>
        </w:rPr>
        <w:t>du CCAP</w:t>
      </w:r>
    </w:p>
    <w:p w14:paraId="37D06E0D" w14:textId="27EC0CF0" w:rsidR="00474340" w:rsidRPr="00525E3F" w:rsidRDefault="00474340" w:rsidP="00474340">
      <w:pPr>
        <w:rPr>
          <w:rFonts w:asciiTheme="minorHAnsi" w:hAnsiTheme="minorHAnsi" w:cstheme="minorHAnsi"/>
          <w:sz w:val="22"/>
          <w:szCs w:val="22"/>
        </w:rPr>
      </w:pPr>
      <w:r w:rsidRPr="00525E3F">
        <w:rPr>
          <w:rFonts w:asciiTheme="minorHAnsi" w:hAnsiTheme="minorHAnsi" w:cstheme="minorHAnsi"/>
          <w:sz w:val="22"/>
          <w:szCs w:val="22"/>
        </w:rPr>
        <w:t xml:space="preserve">En cas d’évolution technologique majeure, d’évolution des techniques médicales, de soins ou d’analyses, ou d’évolution réglementaire, le fournisseur réalisera un dossier technique et financier décrivant les modalités d'usage de ce nouveau dispositif et son coût. Ce dossier sera examiné par la Commission du Médicament et des Dispositifs Médicaux Stériles (CMDMS) qui prononcera un avis sur l’opportunité de la demande. En cas d’avis défavorable, le fournisseur est tenu d’assurer ses livraisons jusqu’à l’échéance </w:t>
      </w:r>
      <w:r w:rsidR="00E20EDE" w:rsidRPr="00525E3F">
        <w:rPr>
          <w:rFonts w:asciiTheme="minorHAnsi" w:hAnsiTheme="minorHAnsi" w:cstheme="minorHAnsi"/>
          <w:sz w:val="22"/>
          <w:szCs w:val="22"/>
        </w:rPr>
        <w:t>de l’accord-cadre à bons de commande</w:t>
      </w:r>
      <w:r w:rsidRPr="00525E3F">
        <w:rPr>
          <w:rFonts w:asciiTheme="minorHAnsi" w:hAnsiTheme="minorHAnsi" w:cstheme="minorHAnsi"/>
          <w:sz w:val="22"/>
          <w:szCs w:val="22"/>
        </w:rPr>
        <w:t>, à défaut</w:t>
      </w:r>
      <w:r w:rsidR="00693EBD" w:rsidRPr="00525E3F">
        <w:rPr>
          <w:rFonts w:asciiTheme="minorHAnsi" w:hAnsiTheme="minorHAnsi" w:cstheme="minorHAnsi"/>
          <w:sz w:val="22"/>
          <w:szCs w:val="22"/>
        </w:rPr>
        <w:t>,</w:t>
      </w:r>
      <w:r w:rsidRPr="00525E3F">
        <w:rPr>
          <w:rFonts w:asciiTheme="minorHAnsi" w:hAnsiTheme="minorHAnsi" w:cstheme="minorHAnsi"/>
          <w:sz w:val="22"/>
          <w:szCs w:val="22"/>
        </w:rPr>
        <w:t xml:space="preserve"> </w:t>
      </w:r>
      <w:r w:rsidR="00E20EDE" w:rsidRPr="00525E3F">
        <w:rPr>
          <w:rFonts w:asciiTheme="minorHAnsi" w:hAnsiTheme="minorHAnsi" w:cstheme="minorHAnsi"/>
          <w:sz w:val="22"/>
          <w:szCs w:val="22"/>
        </w:rPr>
        <w:t>l’accord-cadre à bons de commande</w:t>
      </w:r>
      <w:r w:rsidRPr="00525E3F">
        <w:rPr>
          <w:rFonts w:asciiTheme="minorHAnsi" w:hAnsiTheme="minorHAnsi" w:cstheme="minorHAnsi"/>
          <w:sz w:val="22"/>
          <w:szCs w:val="22"/>
        </w:rPr>
        <w:t xml:space="preserve"> sera résilié sans indemnité, après un préavis de trois mois, par dérogation à l’article </w:t>
      </w:r>
      <w:r w:rsidR="001E5CF7" w:rsidRPr="00525E3F">
        <w:rPr>
          <w:rFonts w:asciiTheme="minorHAnsi" w:hAnsiTheme="minorHAnsi" w:cstheme="minorHAnsi"/>
          <w:sz w:val="22"/>
          <w:szCs w:val="22"/>
        </w:rPr>
        <w:t>38</w:t>
      </w:r>
      <w:r w:rsidRPr="00525E3F">
        <w:rPr>
          <w:rFonts w:asciiTheme="minorHAnsi" w:hAnsiTheme="minorHAnsi" w:cstheme="minorHAnsi"/>
          <w:sz w:val="22"/>
          <w:szCs w:val="22"/>
        </w:rPr>
        <w:t xml:space="preserve"> du CCAG-FCS. En cas d’avis favorable, le Dispositif Médical sera </w:t>
      </w:r>
      <w:r w:rsidR="00255181" w:rsidRPr="00525E3F">
        <w:rPr>
          <w:rFonts w:asciiTheme="minorHAnsi" w:hAnsiTheme="minorHAnsi" w:cstheme="minorHAnsi"/>
          <w:sz w:val="22"/>
          <w:szCs w:val="22"/>
        </w:rPr>
        <w:t xml:space="preserve">susceptible d’être </w:t>
      </w:r>
      <w:r w:rsidRPr="00525E3F">
        <w:rPr>
          <w:rFonts w:asciiTheme="minorHAnsi" w:hAnsiTheme="minorHAnsi" w:cstheme="minorHAnsi"/>
          <w:sz w:val="22"/>
          <w:szCs w:val="22"/>
        </w:rPr>
        <w:t xml:space="preserve">intégré </w:t>
      </w:r>
      <w:r w:rsidR="00E20EDE" w:rsidRPr="00525E3F">
        <w:rPr>
          <w:rFonts w:asciiTheme="minorHAnsi" w:hAnsiTheme="minorHAnsi" w:cstheme="minorHAnsi"/>
          <w:sz w:val="22"/>
          <w:szCs w:val="22"/>
        </w:rPr>
        <w:t>à l’accord-cadre à bons de commande</w:t>
      </w:r>
      <w:r w:rsidR="008C5EF6" w:rsidRPr="00525E3F">
        <w:rPr>
          <w:rFonts w:asciiTheme="minorHAnsi" w:hAnsiTheme="minorHAnsi" w:cstheme="minorHAnsi"/>
          <w:sz w:val="22"/>
          <w:szCs w:val="22"/>
        </w:rPr>
        <w:t>.</w:t>
      </w:r>
    </w:p>
    <w:p w14:paraId="521ABA78" w14:textId="7DB4A822" w:rsidR="006A6354" w:rsidRPr="00525E3F" w:rsidRDefault="006A6354" w:rsidP="006A6354">
      <w:pPr>
        <w:rPr>
          <w:rFonts w:asciiTheme="minorHAnsi" w:hAnsiTheme="minorHAnsi" w:cstheme="minorHAnsi"/>
          <w:sz w:val="22"/>
          <w:szCs w:val="22"/>
        </w:rPr>
      </w:pPr>
      <w:r w:rsidRPr="00525E3F">
        <w:rPr>
          <w:rFonts w:asciiTheme="minorHAnsi" w:hAnsiTheme="minorHAnsi" w:cstheme="minorHAnsi"/>
          <w:b/>
          <w:sz w:val="22"/>
          <w:szCs w:val="22"/>
          <w:u w:val="single"/>
        </w:rPr>
        <w:t xml:space="preserve">En cas d'arrêt de fabrication d'un produit retenu durant la période d'exécution </w:t>
      </w:r>
      <w:r w:rsidR="00E20EDE" w:rsidRPr="00525E3F">
        <w:rPr>
          <w:rFonts w:asciiTheme="minorHAnsi" w:hAnsiTheme="minorHAnsi" w:cstheme="minorHAnsi"/>
          <w:b/>
          <w:sz w:val="22"/>
          <w:szCs w:val="22"/>
          <w:u w:val="single"/>
        </w:rPr>
        <w:t>de l’accord-cadre à bons de commande</w:t>
      </w:r>
      <w:r w:rsidRPr="00525E3F">
        <w:rPr>
          <w:rFonts w:asciiTheme="minorHAnsi" w:hAnsiTheme="minorHAnsi" w:cstheme="minorHAnsi"/>
          <w:sz w:val="22"/>
          <w:szCs w:val="22"/>
        </w:rPr>
        <w:t>, le titulaire accepte de fournir un produit d</w:t>
      </w:r>
      <w:r w:rsidR="00351916" w:rsidRPr="00525E3F">
        <w:rPr>
          <w:rFonts w:asciiTheme="minorHAnsi" w:hAnsiTheme="minorHAnsi" w:cstheme="minorHAnsi"/>
          <w:sz w:val="22"/>
          <w:szCs w:val="22"/>
        </w:rPr>
        <w:t>e remplacement, même de technolog</w:t>
      </w:r>
      <w:r w:rsidRPr="00525E3F">
        <w:rPr>
          <w:rFonts w:asciiTheme="minorHAnsi" w:hAnsiTheme="minorHAnsi" w:cstheme="minorHAnsi"/>
          <w:sz w:val="22"/>
          <w:szCs w:val="22"/>
        </w:rPr>
        <w:t xml:space="preserve">ie plus avancée au prix défini dans </w:t>
      </w:r>
      <w:r w:rsidR="00E20EDE" w:rsidRPr="00525E3F">
        <w:rPr>
          <w:rFonts w:asciiTheme="minorHAnsi" w:hAnsiTheme="minorHAnsi" w:cstheme="minorHAnsi"/>
          <w:sz w:val="22"/>
          <w:szCs w:val="22"/>
        </w:rPr>
        <w:t xml:space="preserve">l’accord-cadre à bons de commande </w:t>
      </w:r>
      <w:r w:rsidRPr="00525E3F">
        <w:rPr>
          <w:rFonts w:asciiTheme="minorHAnsi" w:hAnsiTheme="minorHAnsi" w:cstheme="minorHAnsi"/>
          <w:sz w:val="22"/>
          <w:szCs w:val="22"/>
        </w:rPr>
        <w:t xml:space="preserve">et ce jusqu'à son échéance. Le </w:t>
      </w:r>
      <w:r w:rsidR="00434612" w:rsidRPr="00525E3F">
        <w:rPr>
          <w:rFonts w:asciiTheme="minorHAnsi" w:hAnsiTheme="minorHAnsi" w:cstheme="minorHAnsi"/>
          <w:sz w:val="22"/>
          <w:szCs w:val="22"/>
        </w:rPr>
        <w:t xml:space="preserve">Pharmacien </w:t>
      </w:r>
      <w:r w:rsidRPr="00525E3F">
        <w:rPr>
          <w:rFonts w:asciiTheme="minorHAnsi" w:hAnsiTheme="minorHAnsi" w:cstheme="minorHAnsi"/>
          <w:sz w:val="22"/>
          <w:szCs w:val="22"/>
        </w:rPr>
        <w:t>fera part de son acceptation par écrit de la substitution, en cas de refus, le fourn</w:t>
      </w:r>
      <w:r w:rsidR="00326981" w:rsidRPr="00525E3F">
        <w:rPr>
          <w:rFonts w:asciiTheme="minorHAnsi" w:hAnsiTheme="minorHAnsi" w:cstheme="minorHAnsi"/>
          <w:sz w:val="22"/>
          <w:szCs w:val="22"/>
        </w:rPr>
        <w:t xml:space="preserve">isseur sera considéré défaillant, la procédure prévue à l’article </w:t>
      </w:r>
      <w:r w:rsidR="008320D2" w:rsidRPr="00525E3F">
        <w:rPr>
          <w:rFonts w:asciiTheme="minorHAnsi" w:hAnsiTheme="minorHAnsi" w:cstheme="minorHAnsi"/>
          <w:sz w:val="22"/>
          <w:szCs w:val="22"/>
        </w:rPr>
        <w:t>19</w:t>
      </w:r>
      <w:r w:rsidR="00326981" w:rsidRPr="00525E3F">
        <w:rPr>
          <w:rFonts w:asciiTheme="minorHAnsi" w:hAnsiTheme="minorHAnsi" w:cstheme="minorHAnsi"/>
          <w:sz w:val="22"/>
          <w:szCs w:val="22"/>
        </w:rPr>
        <w:t>.2 du présent document pourra être mise en œuvre</w:t>
      </w:r>
      <w:r w:rsidRPr="00525E3F">
        <w:rPr>
          <w:rFonts w:asciiTheme="minorHAnsi" w:hAnsiTheme="minorHAnsi" w:cstheme="minorHAnsi"/>
          <w:sz w:val="22"/>
          <w:szCs w:val="22"/>
        </w:rPr>
        <w:t xml:space="preserve">. Le C.H.U. se réserve également la possibilité de résilier </w:t>
      </w:r>
      <w:r w:rsidR="00E20EDE" w:rsidRPr="00525E3F">
        <w:rPr>
          <w:rFonts w:asciiTheme="minorHAnsi" w:hAnsiTheme="minorHAnsi" w:cstheme="minorHAnsi"/>
          <w:sz w:val="22"/>
          <w:szCs w:val="22"/>
        </w:rPr>
        <w:t xml:space="preserve">l’accord-cadre à bons de commande </w:t>
      </w:r>
      <w:r w:rsidRPr="00525E3F">
        <w:rPr>
          <w:rFonts w:asciiTheme="minorHAnsi" w:hAnsiTheme="minorHAnsi" w:cstheme="minorHAnsi"/>
          <w:sz w:val="22"/>
          <w:szCs w:val="22"/>
        </w:rPr>
        <w:t>sans indemnisation du titula</w:t>
      </w:r>
      <w:r w:rsidR="001E5CF7" w:rsidRPr="00525E3F">
        <w:rPr>
          <w:rFonts w:asciiTheme="minorHAnsi" w:hAnsiTheme="minorHAnsi" w:cstheme="minorHAnsi"/>
          <w:sz w:val="22"/>
          <w:szCs w:val="22"/>
        </w:rPr>
        <w:t>ire par dérogation à l'article 38</w:t>
      </w:r>
      <w:r w:rsidRPr="00525E3F">
        <w:rPr>
          <w:rFonts w:asciiTheme="minorHAnsi" w:hAnsiTheme="minorHAnsi" w:cstheme="minorHAnsi"/>
          <w:sz w:val="22"/>
          <w:szCs w:val="22"/>
        </w:rPr>
        <w:t xml:space="preserve"> du C.C.A.G-FCS.</w:t>
      </w:r>
    </w:p>
    <w:p w14:paraId="66706DF3" w14:textId="38C0CD17" w:rsidR="006A6354" w:rsidRPr="00525E3F" w:rsidRDefault="006A6354" w:rsidP="001D4ECB">
      <w:pPr>
        <w:tabs>
          <w:tab w:val="left" w:pos="5670"/>
        </w:tabs>
        <w:rPr>
          <w:rFonts w:asciiTheme="minorHAnsi" w:hAnsiTheme="minorHAnsi" w:cstheme="minorHAnsi"/>
          <w:sz w:val="22"/>
          <w:szCs w:val="22"/>
        </w:rPr>
      </w:pPr>
      <w:r w:rsidRPr="00525E3F">
        <w:rPr>
          <w:rFonts w:asciiTheme="minorHAnsi" w:hAnsiTheme="minorHAnsi" w:cstheme="minorHAnsi"/>
          <w:sz w:val="22"/>
          <w:szCs w:val="22"/>
        </w:rPr>
        <w:t xml:space="preserve">Les essais effectués au C.H.U. seront faits conformément </w:t>
      </w:r>
      <w:r w:rsidR="007A56CA" w:rsidRPr="00525E3F">
        <w:rPr>
          <w:rFonts w:asciiTheme="minorHAnsi" w:hAnsiTheme="minorHAnsi" w:cstheme="minorHAnsi"/>
          <w:sz w:val="22"/>
          <w:szCs w:val="22"/>
        </w:rPr>
        <w:t xml:space="preserve">à la charte des essais (Annexe </w:t>
      </w:r>
      <w:r w:rsidRPr="00525E3F">
        <w:rPr>
          <w:rFonts w:asciiTheme="minorHAnsi" w:hAnsiTheme="minorHAnsi" w:cstheme="minorHAnsi"/>
          <w:sz w:val="22"/>
          <w:szCs w:val="22"/>
        </w:rPr>
        <w:t xml:space="preserve">du CCTP). </w:t>
      </w:r>
    </w:p>
    <w:p w14:paraId="0236F3C0" w14:textId="77777777" w:rsidR="002C1BE2" w:rsidRPr="00525E3F" w:rsidRDefault="002C1BE2" w:rsidP="002C1BE2">
      <w:pPr>
        <w:rPr>
          <w:rFonts w:asciiTheme="minorHAnsi" w:hAnsiTheme="minorHAnsi" w:cstheme="minorHAnsi"/>
          <w:b/>
          <w:sz w:val="22"/>
          <w:szCs w:val="22"/>
          <w:u w:val="single"/>
        </w:rPr>
      </w:pPr>
      <w:bookmarkStart w:id="30" w:name="_Toc496092044"/>
      <w:r w:rsidRPr="00525E3F">
        <w:rPr>
          <w:rFonts w:asciiTheme="minorHAnsi" w:hAnsiTheme="minorHAnsi" w:cstheme="minorHAnsi"/>
          <w:b/>
          <w:sz w:val="22"/>
          <w:szCs w:val="22"/>
          <w:u w:val="single"/>
        </w:rPr>
        <w:t>En cas d’évolution réglementaire ou législative</w:t>
      </w:r>
      <w:bookmarkEnd w:id="30"/>
    </w:p>
    <w:p w14:paraId="1131B284" w14:textId="77777777" w:rsidR="002C1BE2" w:rsidRPr="00525E3F" w:rsidRDefault="002C1BE2" w:rsidP="00601DC1">
      <w:pPr>
        <w:pStyle w:val="Normal1"/>
        <w:ind w:firstLine="0"/>
        <w:rPr>
          <w:rFonts w:asciiTheme="minorHAnsi" w:hAnsiTheme="minorHAnsi" w:cstheme="minorHAnsi"/>
          <w:noProof/>
        </w:rPr>
      </w:pPr>
      <w:r w:rsidRPr="00525E3F">
        <w:rPr>
          <w:rFonts w:asciiTheme="minorHAnsi" w:hAnsiTheme="minorHAnsi" w:cstheme="minorHAnsi"/>
          <w:noProof/>
        </w:rPr>
        <w:t>Le marché  public est élaboré sur la base de la réglementation en vigueur au jour du lancement de la procédure de passation.</w:t>
      </w:r>
    </w:p>
    <w:p w14:paraId="3A9A3A69" w14:textId="4E7E7565" w:rsidR="002C1BE2" w:rsidRPr="00525E3F" w:rsidRDefault="002C1BE2" w:rsidP="00601DC1">
      <w:pPr>
        <w:pStyle w:val="Normal1"/>
        <w:ind w:firstLine="0"/>
        <w:rPr>
          <w:rFonts w:asciiTheme="minorHAnsi" w:hAnsiTheme="minorHAnsi" w:cstheme="minorHAnsi"/>
          <w:noProof/>
        </w:rPr>
      </w:pPr>
      <w:r w:rsidRPr="00525E3F">
        <w:rPr>
          <w:rFonts w:asciiTheme="minorHAnsi" w:hAnsiTheme="minorHAnsi" w:cstheme="minorHAnsi"/>
          <w:noProof/>
        </w:rPr>
        <w:lastRenderedPageBreak/>
        <w:t xml:space="preserve">Si à la suite d’une modification de la réglementation en vigueur, d’une décision administrative ou des autorités publiques, ou jurisprudentielle, la modification des prestations du titulaire, affectant même de façon mineure l’exécution du marché public, </w:t>
      </w:r>
      <w:r w:rsidR="004F7E45" w:rsidRPr="00525E3F">
        <w:rPr>
          <w:rFonts w:asciiTheme="minorHAnsi" w:hAnsiTheme="minorHAnsi" w:cstheme="minorHAnsi"/>
          <w:noProof/>
        </w:rPr>
        <w:t xml:space="preserve">que ce soit sur un plan technique, financier et/ou </w:t>
      </w:r>
      <w:r w:rsidR="004F7E45" w:rsidRPr="00525E3F">
        <w:rPr>
          <w:rFonts w:asciiTheme="minorHAnsi" w:hAnsiTheme="minorHAnsi" w:cstheme="minorHAnsi"/>
          <w:iCs/>
        </w:rPr>
        <w:t>sur la protection de la main-d'œuvre et des conditions de travail</w:t>
      </w:r>
      <w:r w:rsidRPr="00525E3F">
        <w:rPr>
          <w:rFonts w:asciiTheme="minorHAnsi" w:hAnsiTheme="minorHAnsi" w:cstheme="minorHAnsi"/>
          <w:noProof/>
        </w:rPr>
        <w:t>, s’avérait nécessaire, celui-ci s’engage à l’accepter dans le cadre et sous les contraintes et obligations du marché public.</w:t>
      </w:r>
    </w:p>
    <w:p w14:paraId="49BFB16D" w14:textId="7CAE532F" w:rsidR="006A6354" w:rsidRPr="00525E3F" w:rsidRDefault="002C1BE2" w:rsidP="002C1BE2">
      <w:pPr>
        <w:rPr>
          <w:rFonts w:asciiTheme="minorHAnsi" w:hAnsiTheme="minorHAnsi" w:cstheme="minorHAnsi"/>
          <w:noProof/>
          <w:sz w:val="22"/>
          <w:szCs w:val="22"/>
        </w:rPr>
      </w:pPr>
      <w:r w:rsidRPr="00525E3F">
        <w:rPr>
          <w:rFonts w:asciiTheme="minorHAnsi" w:hAnsiTheme="minorHAnsi" w:cstheme="minorHAnsi"/>
          <w:noProof/>
          <w:sz w:val="22"/>
          <w:szCs w:val="22"/>
        </w:rPr>
        <w:t xml:space="preserve">L’acheteur pourra modifier le marché public afin de prendre en compte l’évolution de la réglementation, </w:t>
      </w:r>
      <w:r w:rsidR="006C0CD6" w:rsidRPr="00525E3F">
        <w:rPr>
          <w:rFonts w:asciiTheme="minorHAnsi" w:hAnsiTheme="minorHAnsi" w:cstheme="minorHAnsi"/>
          <w:noProof/>
          <w:sz w:val="22"/>
          <w:szCs w:val="22"/>
        </w:rPr>
        <w:t>en application des articles L. 2194-1 1°,</w:t>
      </w:r>
      <w:r w:rsidR="006C0CD6" w:rsidRPr="00525E3F">
        <w:rPr>
          <w:rFonts w:asciiTheme="minorHAnsi" w:hAnsiTheme="minorHAnsi" w:cstheme="minorHAnsi"/>
          <w:sz w:val="22"/>
          <w:szCs w:val="22"/>
        </w:rPr>
        <w:t xml:space="preserve"> </w:t>
      </w:r>
      <w:r w:rsidR="006C0CD6" w:rsidRPr="00525E3F">
        <w:rPr>
          <w:rFonts w:asciiTheme="minorHAnsi" w:hAnsiTheme="minorHAnsi" w:cstheme="minorHAnsi"/>
          <w:noProof/>
          <w:sz w:val="22"/>
          <w:szCs w:val="22"/>
        </w:rPr>
        <w:t xml:space="preserve">R. 2194-1 </w:t>
      </w:r>
      <w:r w:rsidR="006C0CD6" w:rsidRPr="00525E3F">
        <w:rPr>
          <w:rFonts w:asciiTheme="minorHAnsi" w:hAnsiTheme="minorHAnsi" w:cstheme="minorHAnsi"/>
          <w:sz w:val="22"/>
          <w:szCs w:val="22"/>
        </w:rPr>
        <w:t>du code de la commande publique</w:t>
      </w:r>
      <w:r w:rsidR="006C0CD6" w:rsidRPr="00525E3F">
        <w:rPr>
          <w:rFonts w:asciiTheme="minorHAnsi" w:hAnsiTheme="minorHAnsi" w:cstheme="minorHAnsi"/>
          <w:noProof/>
          <w:sz w:val="22"/>
          <w:szCs w:val="22"/>
        </w:rPr>
        <w:t>.</w:t>
      </w:r>
      <w:r w:rsidRPr="00525E3F">
        <w:rPr>
          <w:rFonts w:asciiTheme="minorHAnsi" w:hAnsiTheme="minorHAnsi" w:cstheme="minorHAnsi"/>
          <w:noProof/>
          <w:sz w:val="22"/>
          <w:szCs w:val="22"/>
        </w:rPr>
        <w:t xml:space="preserve"> En cas de refus de la part du titulaire, le marché public sera résilié sans indemnisation</w:t>
      </w:r>
      <w:r w:rsidR="00E67EFA" w:rsidRPr="00525E3F">
        <w:rPr>
          <w:rFonts w:asciiTheme="minorHAnsi" w:hAnsiTheme="minorHAnsi" w:cstheme="minorHAnsi"/>
          <w:noProof/>
          <w:sz w:val="22"/>
          <w:szCs w:val="22"/>
        </w:rPr>
        <w:t>.</w:t>
      </w:r>
    </w:p>
    <w:p w14:paraId="2D89BEB3" w14:textId="25037DB7" w:rsidR="006579B1" w:rsidRPr="00525E3F" w:rsidRDefault="006579B1" w:rsidP="009A2B12">
      <w:pPr>
        <w:pStyle w:val="Normal1"/>
        <w:ind w:firstLine="0"/>
        <w:rPr>
          <w:rFonts w:asciiTheme="minorHAnsi" w:hAnsiTheme="minorHAnsi" w:cstheme="minorHAnsi"/>
          <w:noProof/>
        </w:rPr>
      </w:pPr>
      <w:r w:rsidRPr="00525E3F">
        <w:rPr>
          <w:rFonts w:asciiTheme="minorHAnsi" w:hAnsiTheme="minorHAnsi" w:cstheme="minorHAnsi"/>
          <w:noProof/>
        </w:rPr>
        <w:t>En cas de fin de vie anticipée des produits pour des raisons réglementaires ou législatives, le titulaire s’engage à reprendre les produits lorsqu’ils deviennent inutilisables ou incompatibles selon les dispositions prévues dans l’annexe « développement durable »du CCAP</w:t>
      </w:r>
    </w:p>
    <w:p w14:paraId="14C4734F" w14:textId="77777777" w:rsidR="009A2B12" w:rsidRDefault="009A2B12" w:rsidP="002C1BE2">
      <w:pPr>
        <w:rPr>
          <w:rFonts w:asciiTheme="minorHAnsi" w:hAnsiTheme="minorHAnsi" w:cstheme="minorHAnsi"/>
          <w:noProof/>
          <w:sz w:val="22"/>
          <w:szCs w:val="22"/>
        </w:rPr>
      </w:pPr>
    </w:p>
    <w:p w14:paraId="5B3864D0" w14:textId="77777777" w:rsidR="005A10E8" w:rsidRDefault="005A10E8" w:rsidP="002C1BE2">
      <w:pPr>
        <w:rPr>
          <w:rFonts w:asciiTheme="minorHAnsi" w:hAnsiTheme="minorHAnsi" w:cstheme="minorHAnsi"/>
          <w:noProof/>
          <w:sz w:val="22"/>
          <w:szCs w:val="22"/>
        </w:rPr>
      </w:pPr>
    </w:p>
    <w:p w14:paraId="602653C3" w14:textId="77777777" w:rsidR="005A10E8" w:rsidRDefault="005A10E8" w:rsidP="002C1BE2">
      <w:pPr>
        <w:rPr>
          <w:rFonts w:asciiTheme="minorHAnsi" w:hAnsiTheme="minorHAnsi" w:cstheme="minorHAnsi"/>
          <w:noProof/>
          <w:sz w:val="22"/>
          <w:szCs w:val="22"/>
        </w:rPr>
      </w:pPr>
    </w:p>
    <w:p w14:paraId="03FAD5F6" w14:textId="77777777" w:rsidR="005A10E8" w:rsidRDefault="005A10E8" w:rsidP="002C1BE2">
      <w:pPr>
        <w:rPr>
          <w:rFonts w:asciiTheme="minorHAnsi" w:hAnsiTheme="minorHAnsi" w:cstheme="minorHAnsi"/>
          <w:noProof/>
          <w:sz w:val="22"/>
          <w:szCs w:val="22"/>
        </w:rPr>
      </w:pPr>
    </w:p>
    <w:p w14:paraId="7A5AEC19" w14:textId="77777777" w:rsidR="005A10E8" w:rsidRPr="00525E3F" w:rsidRDefault="005A10E8" w:rsidP="002C1BE2">
      <w:pPr>
        <w:rPr>
          <w:rFonts w:asciiTheme="minorHAnsi" w:hAnsiTheme="minorHAnsi" w:cstheme="minorHAnsi"/>
          <w:noProof/>
          <w:sz w:val="22"/>
          <w:szCs w:val="22"/>
        </w:rPr>
      </w:pPr>
    </w:p>
    <w:p w14:paraId="44009BF5" w14:textId="77777777" w:rsidR="0070372B" w:rsidRPr="00525E3F" w:rsidRDefault="00AA4E81" w:rsidP="00AA4E81">
      <w:pPr>
        <w:pStyle w:val="Titre2"/>
        <w:rPr>
          <w:rFonts w:asciiTheme="minorHAnsi" w:hAnsiTheme="minorHAnsi" w:cstheme="minorHAnsi"/>
          <w:sz w:val="22"/>
          <w:szCs w:val="22"/>
        </w:rPr>
      </w:pPr>
      <w:bookmarkStart w:id="31" w:name="_Toc232168440"/>
      <w:r w:rsidRPr="00525E3F">
        <w:rPr>
          <w:rFonts w:asciiTheme="minorHAnsi" w:hAnsiTheme="minorHAnsi" w:cstheme="minorHAnsi"/>
          <w:sz w:val="22"/>
          <w:szCs w:val="22"/>
        </w:rPr>
        <w:t>Réexamen du marché public</w:t>
      </w:r>
      <w:bookmarkEnd w:id="31"/>
    </w:p>
    <w:p w14:paraId="666BDD12" w14:textId="77777777" w:rsidR="00AA4E81" w:rsidRPr="00525E3F" w:rsidRDefault="00AA4E81" w:rsidP="00601DC1">
      <w:pPr>
        <w:pStyle w:val="Titre3"/>
        <w:ind w:left="1418"/>
        <w:rPr>
          <w:rFonts w:asciiTheme="minorHAnsi" w:hAnsiTheme="minorHAnsi" w:cstheme="minorHAnsi"/>
          <w:color w:val="auto"/>
          <w:sz w:val="22"/>
          <w:szCs w:val="22"/>
        </w:rPr>
      </w:pPr>
      <w:bookmarkStart w:id="32" w:name="_Toc496092055"/>
      <w:r w:rsidRPr="00525E3F">
        <w:rPr>
          <w:rFonts w:asciiTheme="minorHAnsi" w:hAnsiTheme="minorHAnsi" w:cstheme="minorHAnsi"/>
          <w:color w:val="auto"/>
          <w:sz w:val="22"/>
          <w:szCs w:val="22"/>
        </w:rPr>
        <w:t xml:space="preserve"> </w:t>
      </w:r>
      <w:bookmarkStart w:id="33" w:name="_Toc232168441"/>
      <w:r w:rsidRPr="00525E3F">
        <w:rPr>
          <w:rFonts w:asciiTheme="minorHAnsi" w:hAnsiTheme="minorHAnsi" w:cstheme="minorHAnsi"/>
          <w:color w:val="auto"/>
          <w:sz w:val="22"/>
          <w:szCs w:val="22"/>
        </w:rPr>
        <w:t>Intégration de nouveaux membres</w:t>
      </w:r>
      <w:bookmarkEnd w:id="32"/>
      <w:r w:rsidR="00C808E1" w:rsidRPr="00525E3F">
        <w:rPr>
          <w:rFonts w:asciiTheme="minorHAnsi" w:hAnsiTheme="minorHAnsi" w:cstheme="minorHAnsi"/>
          <w:color w:val="auto"/>
          <w:sz w:val="22"/>
          <w:szCs w:val="22"/>
        </w:rPr>
        <w:t xml:space="preserve"> GHT</w:t>
      </w:r>
      <w:bookmarkEnd w:id="33"/>
      <w:r w:rsidRPr="00525E3F">
        <w:rPr>
          <w:rFonts w:asciiTheme="minorHAnsi" w:hAnsiTheme="minorHAnsi" w:cstheme="minorHAnsi"/>
          <w:color w:val="auto"/>
          <w:sz w:val="22"/>
          <w:szCs w:val="22"/>
        </w:rPr>
        <w:t xml:space="preserve">  </w:t>
      </w:r>
    </w:p>
    <w:p w14:paraId="530CD7ED" w14:textId="77777777" w:rsidR="00AA4E81" w:rsidRPr="00525E3F" w:rsidRDefault="00AA4E81" w:rsidP="00AA4E81">
      <w:pPr>
        <w:pStyle w:val="RedTxt"/>
        <w:rPr>
          <w:rFonts w:asciiTheme="minorHAnsi" w:hAnsiTheme="minorHAnsi" w:cstheme="minorHAnsi"/>
        </w:rPr>
      </w:pPr>
    </w:p>
    <w:p w14:paraId="3C14267F" w14:textId="781AA7BE" w:rsidR="00A712F9" w:rsidRPr="00525E3F" w:rsidRDefault="00A712F9" w:rsidP="00A712F9">
      <w:pPr>
        <w:widowControl w:val="0"/>
        <w:autoSpaceDE w:val="0"/>
        <w:autoSpaceDN w:val="0"/>
        <w:adjustRightInd w:val="0"/>
        <w:rPr>
          <w:rFonts w:asciiTheme="minorHAnsi" w:hAnsiTheme="minorHAnsi" w:cstheme="minorHAnsi"/>
          <w:noProof/>
          <w:sz w:val="22"/>
          <w:szCs w:val="22"/>
        </w:rPr>
      </w:pPr>
      <w:r w:rsidRPr="00525E3F">
        <w:rPr>
          <w:rFonts w:asciiTheme="minorHAnsi" w:hAnsiTheme="minorHAnsi" w:cstheme="minorHAnsi"/>
          <w:noProof/>
          <w:sz w:val="22"/>
          <w:szCs w:val="22"/>
        </w:rPr>
        <w:t>En cours d’exécution, le nombre d’établissements prévus au marché peut évoluer, par voie de modification du marché public, avec l’adhésion de membres parties au GHT,  ainsi que par l’adhésion d’établissements qui intègreraient le GHT postérieurement à la notification du marché.</w:t>
      </w:r>
    </w:p>
    <w:p w14:paraId="6DA5246F" w14:textId="77777777" w:rsidR="00AA4E81" w:rsidRPr="00525E3F" w:rsidRDefault="00AA4E81" w:rsidP="000D4ED1">
      <w:pPr>
        <w:keepLines/>
        <w:widowControl w:val="0"/>
        <w:autoSpaceDE w:val="0"/>
        <w:autoSpaceDN w:val="0"/>
        <w:adjustRightInd w:val="0"/>
        <w:spacing w:before="0" w:after="0"/>
        <w:rPr>
          <w:rFonts w:asciiTheme="minorHAnsi" w:hAnsiTheme="minorHAnsi" w:cstheme="minorHAnsi"/>
          <w:noProof/>
          <w:sz w:val="22"/>
          <w:szCs w:val="22"/>
        </w:rPr>
      </w:pPr>
      <w:r w:rsidRPr="00525E3F">
        <w:rPr>
          <w:rFonts w:asciiTheme="minorHAnsi" w:hAnsiTheme="minorHAnsi" w:cstheme="minorHAnsi"/>
          <w:noProof/>
          <w:sz w:val="22"/>
          <w:szCs w:val="22"/>
        </w:rPr>
        <w:t>Leurs spécificités seront listées en annexe .</w:t>
      </w:r>
    </w:p>
    <w:p w14:paraId="73739E9F" w14:textId="77777777" w:rsidR="00AA4E81" w:rsidRPr="00525E3F" w:rsidRDefault="00AA4E81" w:rsidP="000D4ED1">
      <w:pPr>
        <w:keepLines/>
        <w:widowControl w:val="0"/>
        <w:autoSpaceDE w:val="0"/>
        <w:autoSpaceDN w:val="0"/>
        <w:adjustRightInd w:val="0"/>
        <w:spacing w:before="0" w:after="0"/>
        <w:rPr>
          <w:rFonts w:asciiTheme="minorHAnsi" w:hAnsiTheme="minorHAnsi" w:cstheme="minorHAnsi"/>
          <w:noProof/>
          <w:sz w:val="22"/>
          <w:szCs w:val="22"/>
        </w:rPr>
      </w:pPr>
      <w:r w:rsidRPr="00525E3F">
        <w:rPr>
          <w:rFonts w:asciiTheme="minorHAnsi" w:hAnsiTheme="minorHAnsi" w:cstheme="minorHAnsi"/>
          <w:noProof/>
          <w:sz w:val="22"/>
          <w:szCs w:val="22"/>
        </w:rPr>
        <w:t>Leurs besoins en termes de quantité estimative seront définis dans un détail quantitatif estimatif.</w:t>
      </w:r>
    </w:p>
    <w:p w14:paraId="359933F9" w14:textId="77777777" w:rsidR="00AA4E81" w:rsidRPr="00525E3F" w:rsidRDefault="00AA4E81" w:rsidP="00AA4E81">
      <w:pPr>
        <w:rPr>
          <w:rFonts w:asciiTheme="minorHAnsi" w:hAnsiTheme="minorHAnsi" w:cstheme="minorHAnsi"/>
          <w:noProof/>
          <w:sz w:val="22"/>
          <w:szCs w:val="22"/>
        </w:rPr>
      </w:pPr>
    </w:p>
    <w:p w14:paraId="516B94D3" w14:textId="77777777" w:rsidR="00AA4E81" w:rsidRPr="00525E3F" w:rsidRDefault="00AA4E81" w:rsidP="009F2E28">
      <w:pPr>
        <w:pStyle w:val="Titre3"/>
        <w:ind w:left="1560" w:hanging="426"/>
        <w:rPr>
          <w:rFonts w:asciiTheme="minorHAnsi" w:hAnsiTheme="minorHAnsi" w:cstheme="minorHAnsi"/>
          <w:color w:val="auto"/>
          <w:sz w:val="22"/>
          <w:szCs w:val="22"/>
        </w:rPr>
      </w:pPr>
      <w:bookmarkStart w:id="34" w:name="_Toc496092058"/>
      <w:bookmarkStart w:id="35" w:name="_Toc232168442"/>
      <w:r w:rsidRPr="00525E3F">
        <w:rPr>
          <w:rFonts w:asciiTheme="minorHAnsi" w:hAnsiTheme="minorHAnsi" w:cstheme="minorHAnsi"/>
          <w:color w:val="auto"/>
          <w:sz w:val="22"/>
          <w:szCs w:val="22"/>
        </w:rPr>
        <w:t>Modification de références, du conditionnement, de consommables et produits objets du marché public</w:t>
      </w:r>
      <w:bookmarkEnd w:id="34"/>
      <w:bookmarkEnd w:id="35"/>
    </w:p>
    <w:p w14:paraId="137DF8A0" w14:textId="77777777" w:rsidR="009F2E28" w:rsidRPr="00525E3F" w:rsidRDefault="009F2E28" w:rsidP="00AA4E81">
      <w:pPr>
        <w:rPr>
          <w:rFonts w:asciiTheme="minorHAnsi" w:hAnsiTheme="minorHAnsi" w:cstheme="minorHAnsi"/>
          <w:sz w:val="22"/>
          <w:szCs w:val="22"/>
          <w:u w:val="single"/>
        </w:rPr>
      </w:pPr>
    </w:p>
    <w:p w14:paraId="5876AF18" w14:textId="77777777" w:rsidR="00AA4E81" w:rsidRPr="00525E3F" w:rsidRDefault="00174113" w:rsidP="00AA4E81">
      <w:pPr>
        <w:rPr>
          <w:rFonts w:asciiTheme="minorHAnsi" w:hAnsiTheme="minorHAnsi" w:cstheme="minorHAnsi"/>
          <w:sz w:val="22"/>
          <w:szCs w:val="22"/>
          <w:u w:val="single"/>
        </w:rPr>
      </w:pPr>
      <w:r w:rsidRPr="00525E3F">
        <w:rPr>
          <w:rFonts w:asciiTheme="minorHAnsi" w:hAnsiTheme="minorHAnsi" w:cstheme="minorHAnsi"/>
          <w:sz w:val="22"/>
          <w:szCs w:val="22"/>
          <w:u w:val="single"/>
        </w:rPr>
        <w:t>1.</w:t>
      </w:r>
      <w:r w:rsidR="003E2087" w:rsidRPr="00525E3F">
        <w:rPr>
          <w:rFonts w:asciiTheme="minorHAnsi" w:hAnsiTheme="minorHAnsi" w:cstheme="minorHAnsi"/>
          <w:sz w:val="22"/>
          <w:szCs w:val="22"/>
          <w:u w:val="single"/>
        </w:rPr>
        <w:t>6</w:t>
      </w:r>
      <w:r w:rsidR="00AA4E81" w:rsidRPr="00525E3F">
        <w:rPr>
          <w:rFonts w:asciiTheme="minorHAnsi" w:hAnsiTheme="minorHAnsi" w:cstheme="minorHAnsi"/>
          <w:sz w:val="22"/>
          <w:szCs w:val="22"/>
          <w:u w:val="single"/>
        </w:rPr>
        <w:t>-2-1 Modification de références</w:t>
      </w:r>
    </w:p>
    <w:p w14:paraId="0655F188" w14:textId="16790F53" w:rsidR="00AA4E81" w:rsidRPr="00525E3F" w:rsidRDefault="00AA4E81" w:rsidP="00AA4E81">
      <w:pPr>
        <w:autoSpaceDE w:val="0"/>
        <w:autoSpaceDN w:val="0"/>
        <w:adjustRightInd w:val="0"/>
        <w:ind w:right="-160"/>
        <w:rPr>
          <w:rFonts w:asciiTheme="minorHAnsi" w:hAnsiTheme="minorHAnsi" w:cstheme="minorHAnsi"/>
          <w:noProof/>
          <w:sz w:val="22"/>
          <w:szCs w:val="22"/>
        </w:rPr>
      </w:pPr>
      <w:r w:rsidRPr="00525E3F">
        <w:rPr>
          <w:rFonts w:asciiTheme="minorHAnsi" w:hAnsiTheme="minorHAnsi" w:cstheme="minorHAnsi"/>
          <w:noProof/>
          <w:sz w:val="22"/>
          <w:szCs w:val="22"/>
        </w:rPr>
        <w:t xml:space="preserve">En cas de modifications de références d’un produit en cours de marché public, le titulaire en informera par écrit </w:t>
      </w:r>
      <w:r w:rsidR="0080053D" w:rsidRPr="00525E3F">
        <w:rPr>
          <w:rFonts w:asciiTheme="minorHAnsi" w:hAnsiTheme="minorHAnsi" w:cstheme="minorHAnsi"/>
          <w:noProof/>
          <w:sz w:val="22"/>
          <w:szCs w:val="22"/>
        </w:rPr>
        <w:t>l’acheteur</w:t>
      </w:r>
      <w:r w:rsidRPr="00525E3F">
        <w:rPr>
          <w:rFonts w:asciiTheme="minorHAnsi" w:hAnsiTheme="minorHAnsi" w:cstheme="minorHAnsi"/>
          <w:noProof/>
          <w:sz w:val="22"/>
          <w:szCs w:val="22"/>
        </w:rPr>
        <w:t xml:space="preserve"> qui prendra en compte cette modification sans supplément de prix, sous la forme d’un certificat administratif.</w:t>
      </w:r>
    </w:p>
    <w:p w14:paraId="2A377DDD" w14:textId="5782AC30" w:rsidR="00AA4E81" w:rsidRPr="00525E3F" w:rsidRDefault="00174113" w:rsidP="00B879D2">
      <w:pPr>
        <w:rPr>
          <w:rFonts w:asciiTheme="minorHAnsi" w:hAnsiTheme="minorHAnsi" w:cstheme="minorHAnsi"/>
          <w:sz w:val="22"/>
          <w:szCs w:val="22"/>
          <w:u w:val="single"/>
        </w:rPr>
      </w:pPr>
      <w:r w:rsidRPr="00525E3F">
        <w:rPr>
          <w:rFonts w:asciiTheme="minorHAnsi" w:hAnsiTheme="minorHAnsi" w:cstheme="minorHAnsi"/>
          <w:sz w:val="22"/>
          <w:szCs w:val="22"/>
          <w:u w:val="single"/>
        </w:rPr>
        <w:lastRenderedPageBreak/>
        <w:t>1.</w:t>
      </w:r>
      <w:r w:rsidR="003E2087" w:rsidRPr="00525E3F">
        <w:rPr>
          <w:rFonts w:asciiTheme="minorHAnsi" w:hAnsiTheme="minorHAnsi" w:cstheme="minorHAnsi"/>
          <w:sz w:val="22"/>
          <w:szCs w:val="22"/>
          <w:u w:val="single"/>
        </w:rPr>
        <w:t>6</w:t>
      </w:r>
      <w:r w:rsidR="00AA4E81" w:rsidRPr="00525E3F">
        <w:rPr>
          <w:rFonts w:asciiTheme="minorHAnsi" w:hAnsiTheme="minorHAnsi" w:cstheme="minorHAnsi"/>
          <w:sz w:val="22"/>
          <w:szCs w:val="22"/>
          <w:u w:val="single"/>
        </w:rPr>
        <w:t xml:space="preserve">-2-2 Modification de conditionnement </w:t>
      </w:r>
    </w:p>
    <w:p w14:paraId="2DE44A0C" w14:textId="26CA44BA" w:rsidR="00AA4E81" w:rsidRPr="00525E3F" w:rsidRDefault="00AA4E81" w:rsidP="00D16BCD">
      <w:pPr>
        <w:autoSpaceDE w:val="0"/>
        <w:autoSpaceDN w:val="0"/>
        <w:adjustRightInd w:val="0"/>
        <w:ind w:right="-160"/>
        <w:rPr>
          <w:rFonts w:asciiTheme="minorHAnsi" w:hAnsiTheme="minorHAnsi" w:cstheme="minorHAnsi"/>
          <w:noProof/>
          <w:sz w:val="22"/>
          <w:szCs w:val="22"/>
        </w:rPr>
      </w:pPr>
      <w:r w:rsidRPr="00525E3F">
        <w:rPr>
          <w:rFonts w:asciiTheme="minorHAnsi" w:hAnsiTheme="minorHAnsi" w:cstheme="minorHAnsi"/>
          <w:noProof/>
          <w:sz w:val="22"/>
          <w:szCs w:val="22"/>
        </w:rPr>
        <w:t xml:space="preserve">En cas de modifications de conditionnement d’un produit en cours de marché public, le titulaire en informera par écrit </w:t>
      </w:r>
      <w:r w:rsidR="0080053D" w:rsidRPr="00525E3F">
        <w:rPr>
          <w:rFonts w:asciiTheme="minorHAnsi" w:hAnsiTheme="minorHAnsi" w:cstheme="minorHAnsi"/>
          <w:noProof/>
          <w:sz w:val="22"/>
          <w:szCs w:val="22"/>
        </w:rPr>
        <w:t>l’acheteur</w:t>
      </w:r>
      <w:r w:rsidRPr="00525E3F">
        <w:rPr>
          <w:rFonts w:asciiTheme="minorHAnsi" w:hAnsiTheme="minorHAnsi" w:cstheme="minorHAnsi"/>
          <w:noProof/>
          <w:sz w:val="22"/>
          <w:szCs w:val="22"/>
        </w:rPr>
        <w:t xml:space="preserve"> qui prendra en compte cette modification sans supplément de prix, sous la forme d’un certificat administratif.</w:t>
      </w:r>
    </w:p>
    <w:p w14:paraId="29F98222" w14:textId="77777777" w:rsidR="00AA4E81" w:rsidRPr="00525E3F" w:rsidRDefault="00AA4E81" w:rsidP="00AA4E81">
      <w:pPr>
        <w:pStyle w:val="Paragraphedeliste"/>
        <w:ind w:left="142"/>
        <w:rPr>
          <w:rFonts w:asciiTheme="minorHAnsi" w:hAnsiTheme="minorHAnsi" w:cstheme="minorHAnsi"/>
          <w:sz w:val="22"/>
          <w:szCs w:val="22"/>
          <w:lang w:eastAsia="zh-TW" w:bidi="he-IL"/>
        </w:rPr>
      </w:pPr>
    </w:p>
    <w:p w14:paraId="3D13A2C6" w14:textId="4B1493B7" w:rsidR="00AA4E81" w:rsidRPr="00525E3F" w:rsidRDefault="00174113" w:rsidP="00B879D2">
      <w:pPr>
        <w:rPr>
          <w:rFonts w:asciiTheme="minorHAnsi" w:hAnsiTheme="minorHAnsi" w:cstheme="minorHAnsi"/>
          <w:sz w:val="22"/>
          <w:szCs w:val="22"/>
          <w:u w:val="single"/>
        </w:rPr>
      </w:pPr>
      <w:r w:rsidRPr="00525E3F">
        <w:rPr>
          <w:rFonts w:asciiTheme="minorHAnsi" w:hAnsiTheme="minorHAnsi" w:cstheme="minorHAnsi"/>
          <w:sz w:val="22"/>
          <w:szCs w:val="22"/>
          <w:u w:val="single"/>
        </w:rPr>
        <w:t>1.</w:t>
      </w:r>
      <w:r w:rsidR="003E2087" w:rsidRPr="00525E3F">
        <w:rPr>
          <w:rFonts w:asciiTheme="minorHAnsi" w:hAnsiTheme="minorHAnsi" w:cstheme="minorHAnsi"/>
          <w:sz w:val="22"/>
          <w:szCs w:val="22"/>
          <w:u w:val="single"/>
        </w:rPr>
        <w:t>6</w:t>
      </w:r>
      <w:r w:rsidR="00AA4E81" w:rsidRPr="00525E3F">
        <w:rPr>
          <w:rFonts w:asciiTheme="minorHAnsi" w:hAnsiTheme="minorHAnsi" w:cstheme="minorHAnsi"/>
          <w:sz w:val="22"/>
          <w:szCs w:val="22"/>
          <w:u w:val="single"/>
        </w:rPr>
        <w:t xml:space="preserve">-2-3 Remplacement des produits suite à </w:t>
      </w:r>
      <w:r w:rsidR="006579B1" w:rsidRPr="00525E3F">
        <w:rPr>
          <w:rFonts w:asciiTheme="minorHAnsi" w:hAnsiTheme="minorHAnsi" w:cstheme="minorHAnsi"/>
          <w:sz w:val="22"/>
          <w:szCs w:val="22"/>
          <w:u w:val="single"/>
        </w:rPr>
        <w:t>retrait/arrêt</w:t>
      </w:r>
      <w:r w:rsidR="00AA4E81" w:rsidRPr="00525E3F">
        <w:rPr>
          <w:rFonts w:asciiTheme="minorHAnsi" w:hAnsiTheme="minorHAnsi" w:cstheme="minorHAnsi"/>
          <w:sz w:val="22"/>
          <w:szCs w:val="22"/>
          <w:u w:val="single"/>
        </w:rPr>
        <w:t xml:space="preserve"> du produit par le </w:t>
      </w:r>
      <w:r w:rsidR="006579B1" w:rsidRPr="00525E3F">
        <w:rPr>
          <w:rFonts w:asciiTheme="minorHAnsi" w:hAnsiTheme="minorHAnsi" w:cstheme="minorHAnsi"/>
          <w:sz w:val="22"/>
          <w:szCs w:val="22"/>
          <w:u w:val="single"/>
        </w:rPr>
        <w:t>titulaire/</w:t>
      </w:r>
      <w:r w:rsidR="00AA4E81" w:rsidRPr="00525E3F">
        <w:rPr>
          <w:rFonts w:asciiTheme="minorHAnsi" w:hAnsiTheme="minorHAnsi" w:cstheme="minorHAnsi"/>
          <w:sz w:val="22"/>
          <w:szCs w:val="22"/>
          <w:u w:val="single"/>
        </w:rPr>
        <w:t>fabricant</w:t>
      </w:r>
    </w:p>
    <w:p w14:paraId="4CFF6517" w14:textId="2413E3B6" w:rsidR="006579B1" w:rsidRPr="00525E3F" w:rsidRDefault="006579B1" w:rsidP="006579B1">
      <w:pPr>
        <w:autoSpaceDE w:val="0"/>
        <w:autoSpaceDN w:val="0"/>
        <w:adjustRightInd w:val="0"/>
        <w:ind w:right="459"/>
        <w:rPr>
          <w:rFonts w:asciiTheme="minorHAnsi" w:hAnsiTheme="minorHAnsi" w:cstheme="minorHAnsi"/>
          <w:sz w:val="22"/>
          <w:szCs w:val="22"/>
          <w:lang w:eastAsia="zh-TW" w:bidi="he-IL"/>
        </w:rPr>
      </w:pPr>
      <w:r w:rsidRPr="00525E3F">
        <w:rPr>
          <w:rFonts w:asciiTheme="minorHAnsi" w:hAnsiTheme="minorHAnsi" w:cstheme="minorHAnsi"/>
          <w:sz w:val="22"/>
          <w:szCs w:val="22"/>
          <w:lang w:eastAsia="zh-TW" w:bidi="he-IL"/>
        </w:rPr>
        <w:t>En cas de remplacement produits suite à retrait/ arrêt de fabrication du produit par le titulaire/ fabricant, ce dernier sera remplacé par un produit équivalent sans supplément de prix, sous la forme d’un certificat administratif</w:t>
      </w:r>
      <w:r w:rsidR="00B879D2" w:rsidRPr="00525E3F">
        <w:rPr>
          <w:rFonts w:asciiTheme="minorHAnsi" w:hAnsiTheme="minorHAnsi" w:cstheme="minorHAnsi"/>
          <w:sz w:val="22"/>
          <w:szCs w:val="22"/>
          <w:lang w:eastAsia="zh-TW" w:bidi="he-IL"/>
        </w:rPr>
        <w:t>.</w:t>
      </w:r>
    </w:p>
    <w:p w14:paraId="7CD5F699" w14:textId="77777777" w:rsidR="006579B1" w:rsidRPr="00525E3F" w:rsidRDefault="006579B1" w:rsidP="006579B1">
      <w:pPr>
        <w:autoSpaceDE w:val="0"/>
        <w:autoSpaceDN w:val="0"/>
        <w:adjustRightInd w:val="0"/>
        <w:ind w:right="459"/>
        <w:rPr>
          <w:rFonts w:asciiTheme="minorHAnsi" w:hAnsiTheme="minorHAnsi" w:cstheme="minorHAnsi"/>
          <w:sz w:val="22"/>
          <w:szCs w:val="22"/>
          <w:lang w:eastAsia="zh-TW" w:bidi="he-IL"/>
        </w:rPr>
      </w:pPr>
    </w:p>
    <w:p w14:paraId="37624438" w14:textId="5A9D02D3" w:rsidR="006579B1" w:rsidRPr="00525E3F" w:rsidRDefault="006579B1" w:rsidP="006579B1">
      <w:pPr>
        <w:autoSpaceDE w:val="0"/>
        <w:autoSpaceDN w:val="0"/>
        <w:adjustRightInd w:val="0"/>
        <w:ind w:right="459"/>
        <w:rPr>
          <w:rFonts w:asciiTheme="minorHAnsi" w:hAnsiTheme="minorHAnsi" w:cstheme="minorHAnsi"/>
          <w:sz w:val="22"/>
          <w:szCs w:val="22"/>
          <w:lang w:eastAsia="zh-TW" w:bidi="he-IL"/>
        </w:rPr>
      </w:pPr>
      <w:r w:rsidRPr="00525E3F">
        <w:rPr>
          <w:rFonts w:asciiTheme="minorHAnsi" w:hAnsiTheme="minorHAnsi" w:cstheme="minorHAnsi"/>
          <w:sz w:val="22"/>
          <w:szCs w:val="22"/>
          <w:lang w:eastAsia="zh-TW" w:bidi="he-IL"/>
        </w:rPr>
        <w:t>Le titulaire s’engage à reprendre les produits lorsqu’ils deviennent inutilisables ou incompatibles en cours d’exécution du marché selon les dispositions prévues dans l’annexe « développement durable »</w:t>
      </w:r>
      <w:r w:rsidR="00525E3F">
        <w:rPr>
          <w:rFonts w:asciiTheme="minorHAnsi" w:hAnsiTheme="minorHAnsi" w:cstheme="minorHAnsi"/>
          <w:sz w:val="22"/>
          <w:szCs w:val="22"/>
          <w:lang w:eastAsia="zh-TW" w:bidi="he-IL"/>
        </w:rPr>
        <w:t xml:space="preserve"> </w:t>
      </w:r>
      <w:r w:rsidRPr="00525E3F">
        <w:rPr>
          <w:rFonts w:asciiTheme="minorHAnsi" w:hAnsiTheme="minorHAnsi" w:cstheme="minorHAnsi"/>
          <w:sz w:val="22"/>
          <w:szCs w:val="22"/>
          <w:lang w:eastAsia="zh-TW" w:bidi="he-IL"/>
        </w:rPr>
        <w:t>du Marché.</w:t>
      </w:r>
    </w:p>
    <w:p w14:paraId="16B354CD" w14:textId="77777777" w:rsidR="00AA4E81" w:rsidRDefault="00AA4E81" w:rsidP="00AA4E81">
      <w:pPr>
        <w:autoSpaceDE w:val="0"/>
        <w:autoSpaceDN w:val="0"/>
        <w:adjustRightInd w:val="0"/>
        <w:ind w:right="-160"/>
        <w:rPr>
          <w:rFonts w:asciiTheme="minorHAnsi" w:hAnsiTheme="minorHAnsi" w:cstheme="minorHAnsi"/>
          <w:sz w:val="22"/>
          <w:szCs w:val="22"/>
          <w:lang w:eastAsia="zh-TW" w:bidi="he-IL"/>
        </w:rPr>
      </w:pPr>
    </w:p>
    <w:p w14:paraId="7265D7D2" w14:textId="77777777" w:rsidR="00E67BD5" w:rsidRPr="00525E3F" w:rsidRDefault="00E67BD5" w:rsidP="00AA4E81">
      <w:pPr>
        <w:autoSpaceDE w:val="0"/>
        <w:autoSpaceDN w:val="0"/>
        <w:adjustRightInd w:val="0"/>
        <w:ind w:right="-160"/>
        <w:rPr>
          <w:rFonts w:asciiTheme="minorHAnsi" w:hAnsiTheme="minorHAnsi" w:cstheme="minorHAnsi"/>
          <w:sz w:val="22"/>
          <w:szCs w:val="22"/>
          <w:lang w:eastAsia="zh-TW" w:bidi="he-IL"/>
        </w:rPr>
      </w:pPr>
    </w:p>
    <w:p w14:paraId="78C8F8B6" w14:textId="4D7726F2" w:rsidR="00AA4E81" w:rsidRPr="00525E3F" w:rsidRDefault="00AA4E81" w:rsidP="00AA4E81">
      <w:pPr>
        <w:pStyle w:val="Titre3"/>
        <w:rPr>
          <w:rFonts w:asciiTheme="minorHAnsi" w:hAnsiTheme="minorHAnsi" w:cstheme="minorHAnsi"/>
          <w:bCs/>
          <w:color w:val="auto"/>
          <w:sz w:val="22"/>
          <w:szCs w:val="22"/>
        </w:rPr>
      </w:pPr>
      <w:bookmarkStart w:id="36" w:name="_Toc496092060"/>
      <w:bookmarkStart w:id="37" w:name="_Toc232168443"/>
      <w:r w:rsidRPr="00525E3F">
        <w:rPr>
          <w:rFonts w:asciiTheme="minorHAnsi" w:hAnsiTheme="minorHAnsi" w:cstheme="minorHAnsi"/>
          <w:color w:val="auto"/>
          <w:sz w:val="22"/>
          <w:szCs w:val="22"/>
        </w:rPr>
        <w:t>Besoins occasionnels (accords-cadres à bons de</w:t>
      </w:r>
      <w:r w:rsidRPr="00525E3F">
        <w:rPr>
          <w:rFonts w:asciiTheme="minorHAnsi" w:hAnsiTheme="minorHAnsi" w:cstheme="minorHAnsi"/>
          <w:bCs/>
          <w:color w:val="auto"/>
          <w:sz w:val="22"/>
          <w:szCs w:val="22"/>
        </w:rPr>
        <w:t xml:space="preserve"> c</w:t>
      </w:r>
      <w:r w:rsidRPr="00525E3F">
        <w:rPr>
          <w:rFonts w:asciiTheme="minorHAnsi" w:hAnsiTheme="minorHAnsi" w:cstheme="minorHAnsi"/>
          <w:color w:val="auto"/>
          <w:sz w:val="22"/>
          <w:szCs w:val="22"/>
        </w:rPr>
        <w:t>ommande</w:t>
      </w:r>
      <w:r w:rsidRPr="00525E3F">
        <w:rPr>
          <w:rFonts w:asciiTheme="minorHAnsi" w:hAnsiTheme="minorHAnsi" w:cstheme="minorHAnsi"/>
          <w:bCs/>
          <w:color w:val="auto"/>
          <w:sz w:val="22"/>
          <w:szCs w:val="22"/>
        </w:rPr>
        <w:t>)</w:t>
      </w:r>
      <w:bookmarkEnd w:id="36"/>
      <w:r w:rsidR="007E7C09" w:rsidRPr="00525E3F">
        <w:rPr>
          <w:rFonts w:asciiTheme="minorHAnsi" w:hAnsiTheme="minorHAnsi" w:cstheme="minorHAnsi"/>
          <w:bCs/>
          <w:color w:val="auto"/>
          <w:sz w:val="22"/>
          <w:szCs w:val="22"/>
        </w:rPr>
        <w:t xml:space="preserve"> ou clause d’exclusivité</w:t>
      </w:r>
      <w:bookmarkEnd w:id="37"/>
      <w:r w:rsidR="007E7C09" w:rsidRPr="00525E3F">
        <w:rPr>
          <w:rFonts w:asciiTheme="minorHAnsi" w:hAnsiTheme="minorHAnsi" w:cstheme="minorHAnsi"/>
          <w:bCs/>
          <w:color w:val="auto"/>
          <w:sz w:val="22"/>
          <w:szCs w:val="22"/>
        </w:rPr>
        <w:t xml:space="preserve"> </w:t>
      </w:r>
    </w:p>
    <w:p w14:paraId="50FA5FD1" w14:textId="77777777" w:rsidR="00AA4E81" w:rsidRPr="00525E3F" w:rsidRDefault="00AA4E81" w:rsidP="00AA4E81">
      <w:pPr>
        <w:rPr>
          <w:rFonts w:asciiTheme="minorHAnsi" w:hAnsiTheme="minorHAnsi" w:cstheme="minorHAnsi"/>
          <w:sz w:val="22"/>
          <w:szCs w:val="22"/>
          <w:lang w:eastAsia="zh-TW" w:bidi="he-IL"/>
        </w:rPr>
      </w:pPr>
    </w:p>
    <w:p w14:paraId="6BC74751" w14:textId="0D6570C2" w:rsidR="007E7C09" w:rsidRPr="00525E3F" w:rsidRDefault="00AA4E81" w:rsidP="00AA4E81">
      <w:pPr>
        <w:rPr>
          <w:rFonts w:asciiTheme="minorHAnsi" w:hAnsiTheme="minorHAnsi" w:cstheme="minorHAnsi"/>
          <w:noProof/>
          <w:sz w:val="22"/>
          <w:szCs w:val="22"/>
        </w:rPr>
      </w:pPr>
      <w:r w:rsidRPr="00525E3F">
        <w:rPr>
          <w:rFonts w:asciiTheme="minorHAnsi" w:hAnsiTheme="minorHAnsi" w:cstheme="minorHAnsi"/>
          <w:noProof/>
          <w:sz w:val="22"/>
          <w:szCs w:val="22"/>
        </w:rPr>
        <w:t xml:space="preserve">Pour les besoins occasionnels de faible montant, </w:t>
      </w:r>
      <w:r w:rsidR="0080053D" w:rsidRPr="00525E3F">
        <w:rPr>
          <w:rFonts w:asciiTheme="minorHAnsi" w:hAnsiTheme="minorHAnsi" w:cstheme="minorHAnsi"/>
          <w:noProof/>
          <w:sz w:val="22"/>
          <w:szCs w:val="22"/>
        </w:rPr>
        <w:t>l’acheteur</w:t>
      </w:r>
      <w:r w:rsidRPr="00525E3F">
        <w:rPr>
          <w:rFonts w:asciiTheme="minorHAnsi" w:hAnsiTheme="minorHAnsi" w:cstheme="minorHAnsi"/>
          <w:noProof/>
          <w:sz w:val="22"/>
          <w:szCs w:val="22"/>
        </w:rPr>
        <w:t xml:space="preserve"> peut s'adresser à un prestataire autre que le ou les titulaires du marché, pour autant que le montant cumulé de tels achats ne dépasse pas 1 % du montant </w:t>
      </w:r>
      <w:r w:rsidR="00897128" w:rsidRPr="00525E3F">
        <w:rPr>
          <w:rFonts w:asciiTheme="minorHAnsi" w:hAnsiTheme="minorHAnsi" w:cstheme="minorHAnsi"/>
          <w:noProof/>
          <w:sz w:val="22"/>
          <w:szCs w:val="22"/>
        </w:rPr>
        <w:t>maximum</w:t>
      </w:r>
      <w:r w:rsidRPr="00525E3F">
        <w:rPr>
          <w:rFonts w:asciiTheme="minorHAnsi" w:hAnsiTheme="minorHAnsi" w:cstheme="minorHAnsi"/>
          <w:noProof/>
          <w:sz w:val="22"/>
          <w:szCs w:val="22"/>
        </w:rPr>
        <w:t xml:space="preserve"> du marché, ni le montant de 10 000 euros HT.</w:t>
      </w:r>
    </w:p>
    <w:p w14:paraId="4A93D126" w14:textId="77777777" w:rsidR="004A1A15" w:rsidRPr="00525E3F" w:rsidRDefault="004A1A15" w:rsidP="00AA4E81">
      <w:pPr>
        <w:autoSpaceDE w:val="0"/>
        <w:autoSpaceDN w:val="0"/>
        <w:adjustRightInd w:val="0"/>
        <w:ind w:right="-160"/>
        <w:rPr>
          <w:rFonts w:asciiTheme="minorHAnsi" w:hAnsiTheme="minorHAnsi" w:cstheme="minorHAnsi"/>
          <w:sz w:val="22"/>
          <w:szCs w:val="22"/>
          <w:lang w:eastAsia="zh-TW" w:bidi="he-IL"/>
        </w:rPr>
      </w:pPr>
    </w:p>
    <w:p w14:paraId="23CB713A" w14:textId="0420BEE4" w:rsidR="00AA4E81" w:rsidRPr="00525E3F" w:rsidRDefault="00AA4E81" w:rsidP="00174113">
      <w:pPr>
        <w:pStyle w:val="Titre3"/>
        <w:rPr>
          <w:rFonts w:asciiTheme="minorHAnsi" w:hAnsiTheme="minorHAnsi" w:cstheme="minorHAnsi"/>
          <w:color w:val="auto"/>
          <w:sz w:val="22"/>
          <w:szCs w:val="22"/>
        </w:rPr>
      </w:pPr>
      <w:bookmarkStart w:id="38" w:name="_Toc232168444"/>
      <w:r w:rsidRPr="00525E3F">
        <w:rPr>
          <w:rFonts w:asciiTheme="minorHAnsi" w:hAnsiTheme="minorHAnsi" w:cstheme="minorHAnsi"/>
          <w:color w:val="auto"/>
          <w:sz w:val="22"/>
          <w:szCs w:val="22"/>
        </w:rPr>
        <w:t>Cession de marché</w:t>
      </w:r>
      <w:r w:rsidR="00D2186B" w:rsidRPr="00525E3F">
        <w:rPr>
          <w:rFonts w:asciiTheme="minorHAnsi" w:hAnsiTheme="minorHAnsi" w:cstheme="minorHAnsi"/>
          <w:color w:val="auto"/>
          <w:sz w:val="22"/>
          <w:szCs w:val="22"/>
        </w:rPr>
        <w:t xml:space="preserve"> </w:t>
      </w:r>
      <w:r w:rsidR="00B63E55" w:rsidRPr="00525E3F">
        <w:rPr>
          <w:rFonts w:asciiTheme="minorHAnsi" w:hAnsiTheme="minorHAnsi" w:cstheme="minorHAnsi"/>
          <w:color w:val="auto"/>
          <w:sz w:val="22"/>
          <w:szCs w:val="22"/>
        </w:rPr>
        <w:t>ou modification de la composition du groupement</w:t>
      </w:r>
      <w:r w:rsidR="007A56CA" w:rsidRPr="00525E3F">
        <w:rPr>
          <w:rFonts w:asciiTheme="minorHAnsi" w:hAnsiTheme="minorHAnsi" w:cstheme="minorHAnsi"/>
          <w:color w:val="auto"/>
          <w:sz w:val="22"/>
          <w:szCs w:val="22"/>
        </w:rPr>
        <w:t xml:space="preserve"> (</w:t>
      </w:r>
      <w:r w:rsidR="00976A94" w:rsidRPr="00525E3F">
        <w:rPr>
          <w:rFonts w:asciiTheme="minorHAnsi" w:hAnsiTheme="minorHAnsi" w:cstheme="minorHAnsi"/>
          <w:color w:val="auto"/>
          <w:sz w:val="22"/>
          <w:szCs w:val="22"/>
        </w:rPr>
        <w:t>clause de reexamen)</w:t>
      </w:r>
      <w:bookmarkEnd w:id="38"/>
    </w:p>
    <w:p w14:paraId="4EC3906A" w14:textId="77777777" w:rsidR="00D2186B" w:rsidRPr="00525E3F" w:rsidRDefault="00D2186B" w:rsidP="00D2186B">
      <w:pPr>
        <w:rPr>
          <w:rFonts w:asciiTheme="minorHAnsi" w:hAnsiTheme="minorHAnsi" w:cstheme="minorHAnsi"/>
          <w:sz w:val="22"/>
          <w:szCs w:val="22"/>
        </w:rPr>
      </w:pPr>
    </w:p>
    <w:p w14:paraId="6D3A971B"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t>En dehors des cas de cession de marché public, à la suite d’une opération de restructuration du titulaire (Articles L. 2194-1 et R. 2194-6 2° du code de la commande publique), le changement du titulaire en cours de marché public est autorisé pour d’autres cas de cession tels la défaillance (redressement ou liquidation judiciaire) ou le décès du titulaire.</w:t>
      </w:r>
    </w:p>
    <w:p w14:paraId="7BC3E150" w14:textId="77777777" w:rsidR="00976A94" w:rsidRPr="00525E3F" w:rsidRDefault="00976A94" w:rsidP="00976A94">
      <w:pPr>
        <w:textAlignment w:val="center"/>
        <w:rPr>
          <w:rFonts w:asciiTheme="minorHAnsi" w:hAnsiTheme="minorHAnsi" w:cstheme="minorHAnsi"/>
          <w:sz w:val="22"/>
          <w:szCs w:val="22"/>
        </w:rPr>
      </w:pPr>
    </w:p>
    <w:p w14:paraId="24A7B9AB"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t>De même, en cas de groupement, en dehors des cas de restructuration de société, la composition du groupement pourra être modifiée dans les cas suivants :</w:t>
      </w:r>
    </w:p>
    <w:p w14:paraId="518A957C"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t>Cas de défaillance (redressement ou liquidation judiciaire) d’un cotraitant,</w:t>
      </w:r>
    </w:p>
    <w:p w14:paraId="4C959102"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lastRenderedPageBreak/>
        <w:t>Cas de décès d’un cotraitant,</w:t>
      </w:r>
    </w:p>
    <w:p w14:paraId="20E8E733" w14:textId="77777777" w:rsidR="00976A94" w:rsidRPr="00525E3F" w:rsidRDefault="00976A94" w:rsidP="00976A94">
      <w:pPr>
        <w:textAlignment w:val="center"/>
        <w:rPr>
          <w:rFonts w:asciiTheme="minorHAnsi" w:hAnsiTheme="minorHAnsi" w:cstheme="minorHAnsi"/>
          <w:sz w:val="22"/>
          <w:szCs w:val="22"/>
          <w:lang w:eastAsia="en-US"/>
        </w:rPr>
      </w:pPr>
      <w:r w:rsidRPr="00525E3F">
        <w:rPr>
          <w:rFonts w:asciiTheme="minorHAnsi" w:hAnsiTheme="minorHAnsi" w:cstheme="minorHAnsi"/>
          <w:sz w:val="22"/>
          <w:szCs w:val="22"/>
        </w:rPr>
        <w:t>Cas d’impossibilité pour un cotraitant d’accomplir sa tâche pour des raisons qui ne sont pas de son fait,</w:t>
      </w:r>
    </w:p>
    <w:p w14:paraId="21FA5177"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t>Cas de départ d’un cotraitant suite à un empêchement personnel qui ne lui permet pas de continuer à exécuter le marché.</w:t>
      </w:r>
    </w:p>
    <w:p w14:paraId="1B141614" w14:textId="77777777" w:rsidR="00976A94" w:rsidRPr="00525E3F" w:rsidRDefault="00976A94" w:rsidP="00976A94">
      <w:pPr>
        <w:textAlignment w:val="center"/>
        <w:rPr>
          <w:rFonts w:asciiTheme="minorHAnsi" w:hAnsiTheme="minorHAnsi" w:cstheme="minorHAnsi"/>
          <w:sz w:val="22"/>
          <w:szCs w:val="22"/>
        </w:rPr>
      </w:pPr>
    </w:p>
    <w:p w14:paraId="6C9FBA8E" w14:textId="77777777" w:rsidR="00976A94" w:rsidRPr="00525E3F" w:rsidRDefault="00976A94" w:rsidP="00976A94">
      <w:pPr>
        <w:rPr>
          <w:rFonts w:asciiTheme="minorHAnsi" w:hAnsiTheme="minorHAnsi" w:cstheme="minorHAnsi"/>
          <w:sz w:val="22"/>
          <w:szCs w:val="22"/>
        </w:rPr>
      </w:pPr>
      <w:r w:rsidRPr="00525E3F">
        <w:rPr>
          <w:rFonts w:asciiTheme="minorHAnsi" w:hAnsiTheme="minorHAnsi" w:cstheme="minorHAnsi"/>
          <w:sz w:val="22"/>
          <w:szCs w:val="22"/>
        </w:rPr>
        <w:t>Le départ d’un des membres du groupement pourra être autorisé par l’Acheteur dans les conditions suivantes :</w:t>
      </w:r>
    </w:p>
    <w:p w14:paraId="46C4C9C1" w14:textId="77777777" w:rsidR="00976A94" w:rsidRPr="00525E3F" w:rsidRDefault="00976A94" w:rsidP="00976A94">
      <w:pPr>
        <w:rPr>
          <w:rFonts w:asciiTheme="minorHAnsi" w:hAnsiTheme="minorHAnsi" w:cstheme="minorHAnsi"/>
          <w:sz w:val="22"/>
          <w:szCs w:val="22"/>
        </w:rPr>
      </w:pPr>
      <w:r w:rsidRPr="00525E3F">
        <w:rPr>
          <w:rFonts w:asciiTheme="minorHAnsi" w:hAnsiTheme="minorHAnsi" w:cstheme="minorHAnsi"/>
          <w:sz w:val="22"/>
          <w:szCs w:val="22"/>
        </w:rPr>
        <w:t>-Le cotraitant devra prévenir l’acheteur de sa volonté de quitter le groupement par lettre motivée avec accusé de réception ;</w:t>
      </w:r>
    </w:p>
    <w:p w14:paraId="067CC7CF" w14:textId="77777777" w:rsidR="00976A94" w:rsidRPr="00525E3F" w:rsidRDefault="00976A94" w:rsidP="00976A94">
      <w:pPr>
        <w:rPr>
          <w:rFonts w:asciiTheme="minorHAnsi" w:hAnsiTheme="minorHAnsi" w:cstheme="minorHAnsi"/>
          <w:sz w:val="22"/>
          <w:szCs w:val="22"/>
        </w:rPr>
      </w:pPr>
      <w:r w:rsidRPr="00525E3F">
        <w:rPr>
          <w:rFonts w:asciiTheme="minorHAnsi" w:hAnsiTheme="minorHAnsi" w:cstheme="minorHAnsi"/>
          <w:sz w:val="22"/>
          <w:szCs w:val="22"/>
        </w:rPr>
        <w:t>-L’ensemble des membres du groupement doit autoriser le départ par écrit</w:t>
      </w:r>
    </w:p>
    <w:p w14:paraId="7C0A09BE" w14:textId="77777777" w:rsidR="00976A94" w:rsidRPr="00525E3F" w:rsidRDefault="00976A94" w:rsidP="00976A94">
      <w:pPr>
        <w:rPr>
          <w:rFonts w:asciiTheme="minorHAnsi" w:hAnsiTheme="minorHAnsi" w:cstheme="minorHAnsi"/>
          <w:sz w:val="22"/>
          <w:szCs w:val="22"/>
        </w:rPr>
      </w:pPr>
      <w:r w:rsidRPr="00525E3F">
        <w:rPr>
          <w:rFonts w:asciiTheme="minorHAnsi" w:hAnsiTheme="minorHAnsi" w:cstheme="minorHAnsi"/>
          <w:sz w:val="22"/>
          <w:szCs w:val="22"/>
        </w:rPr>
        <w:t xml:space="preserve">-Le mandataire du groupement doit être en capacité de se substituer à ce cotraitant, ou, en l'absence de cette capacité de sous-traiter la part du cotraitant à une entreprise disposant des mêmes capacités.  - </w:t>
      </w:r>
    </w:p>
    <w:p w14:paraId="21C2A9ED" w14:textId="77777777" w:rsidR="00976A94" w:rsidRPr="00525E3F" w:rsidRDefault="00976A94" w:rsidP="00976A94">
      <w:pPr>
        <w:rPr>
          <w:rFonts w:asciiTheme="minorHAnsi" w:hAnsiTheme="minorHAnsi" w:cstheme="minorHAnsi"/>
          <w:color w:val="1F497D"/>
          <w:sz w:val="22"/>
          <w:szCs w:val="22"/>
        </w:rPr>
      </w:pPr>
      <w:r w:rsidRPr="00525E3F">
        <w:rPr>
          <w:rFonts w:asciiTheme="minorHAnsi" w:hAnsiTheme="minorHAnsi" w:cstheme="minorHAnsi"/>
          <w:sz w:val="22"/>
          <w:szCs w:val="22"/>
        </w:rPr>
        <w:t>L’acheteur se prononce dans les 21 jours sur cette demande après examen de la capacité de l’ensemble des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525E3F">
        <w:rPr>
          <w:rFonts w:asciiTheme="minorHAnsi" w:hAnsiTheme="minorHAnsi" w:cstheme="minorHAnsi"/>
          <w:color w:val="1F497D"/>
          <w:sz w:val="22"/>
          <w:szCs w:val="22"/>
        </w:rPr>
        <w:t xml:space="preserve"> </w:t>
      </w:r>
    </w:p>
    <w:p w14:paraId="774678B6" w14:textId="77777777" w:rsidR="00976A94" w:rsidRPr="00525E3F" w:rsidRDefault="00976A94" w:rsidP="00976A94">
      <w:pPr>
        <w:textAlignment w:val="center"/>
        <w:rPr>
          <w:rFonts w:asciiTheme="minorHAnsi" w:hAnsiTheme="minorHAnsi" w:cstheme="minorHAnsi"/>
          <w:sz w:val="22"/>
          <w:szCs w:val="22"/>
        </w:rPr>
      </w:pPr>
      <w:r w:rsidRPr="00525E3F">
        <w:rPr>
          <w:rFonts w:asciiTheme="minorHAnsi" w:hAnsiTheme="minorHAnsi" w:cstheme="minorHAnsi"/>
          <w:sz w:val="22"/>
          <w:szCs w:val="22"/>
        </w:rPr>
        <w:t>Ces changements feront l’objet de modifications de marchés publics.</w:t>
      </w:r>
    </w:p>
    <w:p w14:paraId="31C0D747" w14:textId="589252BD" w:rsidR="00976A94" w:rsidRPr="00525E3F" w:rsidRDefault="00976A94" w:rsidP="00976A94">
      <w:pPr>
        <w:rPr>
          <w:rFonts w:asciiTheme="minorHAnsi" w:hAnsiTheme="minorHAnsi" w:cstheme="minorHAnsi"/>
          <w:sz w:val="22"/>
          <w:szCs w:val="22"/>
        </w:rPr>
      </w:pPr>
      <w:r w:rsidRPr="00525E3F">
        <w:rPr>
          <w:rFonts w:asciiTheme="minorHAnsi" w:hAnsiTheme="minorHAnsi" w:cstheme="minorHAnsi"/>
          <w:sz w:val="22"/>
          <w:szCs w:val="22"/>
        </w:rPr>
        <w:t> En cas de refus de la part de l’acheteur le marché sera résilié de plein droit sans indemnités.</w:t>
      </w:r>
    </w:p>
    <w:p w14:paraId="4E0F8201" w14:textId="77777777" w:rsidR="00976A94" w:rsidRPr="00525E3F" w:rsidRDefault="00976A94" w:rsidP="00976A94">
      <w:pPr>
        <w:textAlignment w:val="center"/>
        <w:rPr>
          <w:rFonts w:asciiTheme="minorHAnsi" w:hAnsiTheme="minorHAnsi" w:cstheme="minorHAnsi"/>
          <w:sz w:val="22"/>
          <w:szCs w:val="22"/>
        </w:rPr>
      </w:pPr>
    </w:p>
    <w:p w14:paraId="437E3453" w14:textId="577BFDC6" w:rsidR="001C4947" w:rsidRPr="00525E3F" w:rsidRDefault="00976A94" w:rsidP="007A56CA">
      <w:pPr>
        <w:tabs>
          <w:tab w:val="left" w:pos="9070"/>
        </w:tabs>
        <w:autoSpaceDE w:val="0"/>
        <w:autoSpaceDN w:val="0"/>
        <w:adjustRightInd w:val="0"/>
        <w:ind w:right="-160"/>
        <w:rPr>
          <w:rFonts w:asciiTheme="minorHAnsi" w:hAnsiTheme="minorHAnsi" w:cstheme="minorHAnsi"/>
          <w:sz w:val="22"/>
          <w:szCs w:val="22"/>
          <w:lang w:eastAsia="zh-TW" w:bidi="he-IL"/>
        </w:rPr>
      </w:pPr>
      <w:r w:rsidRPr="00525E3F">
        <w:rPr>
          <w:rFonts w:asciiTheme="minorHAnsi" w:hAnsiTheme="minorHAnsi" w:cstheme="minorHAnsi"/>
          <w:sz w:val="22"/>
          <w:szCs w:val="22"/>
          <w:lang w:eastAsia="zh-TW" w:bidi="he-IL"/>
        </w:rPr>
        <w:t>Dans le cas où l’exploitation</w:t>
      </w:r>
      <w:r w:rsidR="006E0A45" w:rsidRPr="00525E3F">
        <w:rPr>
          <w:rFonts w:asciiTheme="minorHAnsi" w:hAnsiTheme="minorHAnsi" w:cstheme="minorHAnsi"/>
          <w:sz w:val="22"/>
          <w:szCs w:val="22"/>
          <w:lang w:eastAsia="zh-TW" w:bidi="he-IL"/>
        </w:rPr>
        <w:t xml:space="preserve"> </w:t>
      </w:r>
      <w:r w:rsidRPr="00525E3F">
        <w:rPr>
          <w:rFonts w:asciiTheme="minorHAnsi" w:hAnsiTheme="minorHAnsi" w:cstheme="minorHAnsi"/>
          <w:sz w:val="22"/>
          <w:szCs w:val="22"/>
          <w:lang w:eastAsia="zh-TW" w:bidi="he-IL"/>
        </w:rPr>
        <w:t>d’un dispositif médical</w:t>
      </w:r>
      <w:r w:rsidR="007A56CA" w:rsidRPr="00525E3F">
        <w:rPr>
          <w:rFonts w:asciiTheme="minorHAnsi" w:hAnsiTheme="minorHAnsi" w:cstheme="minorHAnsi"/>
          <w:sz w:val="22"/>
          <w:szCs w:val="22"/>
          <w:lang w:eastAsia="zh-TW" w:bidi="he-IL"/>
        </w:rPr>
        <w:t xml:space="preserve"> </w:t>
      </w:r>
      <w:r w:rsidRPr="00525E3F">
        <w:rPr>
          <w:rFonts w:asciiTheme="minorHAnsi" w:hAnsiTheme="minorHAnsi" w:cstheme="minorHAnsi"/>
          <w:sz w:val="22"/>
          <w:szCs w:val="22"/>
          <w:lang w:eastAsia="zh-TW" w:bidi="he-IL"/>
        </w:rPr>
        <w:t>est transférée à une autre entreprise</w:t>
      </w:r>
      <w:r w:rsidR="006E0A45" w:rsidRPr="00525E3F">
        <w:rPr>
          <w:rFonts w:asciiTheme="minorHAnsi" w:hAnsiTheme="minorHAnsi" w:cstheme="minorHAnsi"/>
          <w:sz w:val="22"/>
          <w:szCs w:val="22"/>
          <w:lang w:eastAsia="zh-TW" w:bidi="he-IL"/>
        </w:rPr>
        <w:t xml:space="preserve">, </w:t>
      </w:r>
      <w:r w:rsidRPr="00525E3F">
        <w:rPr>
          <w:rFonts w:asciiTheme="minorHAnsi" w:hAnsiTheme="minorHAnsi" w:cstheme="minorHAnsi"/>
          <w:sz w:val="22"/>
          <w:szCs w:val="22"/>
          <w:lang w:eastAsia="zh-TW" w:bidi="he-IL"/>
        </w:rPr>
        <w:t>un avenant de transfert sera réalisé par l’acheteur sous réserve que le repreneur soit en règle au regard de ses obligations fiscales et sociales et que celui-ci requiert les capacités professionnelles et techniques suffisantes pour l’exécution des prestations.</w:t>
      </w:r>
    </w:p>
    <w:p w14:paraId="718BFB83" w14:textId="3BF883A6" w:rsidR="005A5B18" w:rsidRPr="00525E3F" w:rsidRDefault="005A5B18" w:rsidP="005A5B18">
      <w:pPr>
        <w:textAlignment w:val="center"/>
        <w:rPr>
          <w:rFonts w:asciiTheme="minorHAnsi" w:hAnsiTheme="minorHAnsi" w:cstheme="minorHAnsi"/>
          <w:sz w:val="22"/>
          <w:szCs w:val="22"/>
        </w:rPr>
      </w:pPr>
      <w:r w:rsidRPr="00525E3F">
        <w:rPr>
          <w:rFonts w:asciiTheme="minorHAnsi" w:hAnsiTheme="minorHAnsi" w:cstheme="minorHAnsi"/>
          <w:sz w:val="22"/>
          <w:szCs w:val="22"/>
        </w:rPr>
        <w:t>Dans tous les cas, le Titulaire respectera ses engagements contractuels.</w:t>
      </w:r>
    </w:p>
    <w:p w14:paraId="45F63351" w14:textId="77777777" w:rsidR="006E0A45" w:rsidRPr="00525E3F" w:rsidRDefault="006E0A45" w:rsidP="005A5B18">
      <w:pPr>
        <w:textAlignment w:val="center"/>
        <w:rPr>
          <w:rFonts w:asciiTheme="minorHAnsi" w:hAnsiTheme="minorHAnsi" w:cstheme="minorHAnsi"/>
          <w:sz w:val="22"/>
          <w:szCs w:val="22"/>
        </w:rPr>
      </w:pPr>
    </w:p>
    <w:p w14:paraId="5ED11FB1" w14:textId="77777777" w:rsidR="007E0B12" w:rsidRPr="00525E3F" w:rsidRDefault="007E0B12" w:rsidP="007E0B12">
      <w:pPr>
        <w:pStyle w:val="Titre3"/>
        <w:rPr>
          <w:rFonts w:asciiTheme="minorHAnsi" w:hAnsiTheme="minorHAnsi" w:cstheme="minorHAnsi"/>
          <w:color w:val="auto"/>
          <w:sz w:val="22"/>
          <w:szCs w:val="22"/>
        </w:rPr>
      </w:pPr>
      <w:bookmarkStart w:id="39" w:name="_Toc147585047"/>
      <w:bookmarkStart w:id="40" w:name="_Toc232168445"/>
      <w:r w:rsidRPr="00525E3F">
        <w:rPr>
          <w:rFonts w:asciiTheme="minorHAnsi" w:hAnsiTheme="minorHAnsi" w:cstheme="minorHAnsi"/>
          <w:color w:val="auto"/>
          <w:sz w:val="22"/>
          <w:szCs w:val="22"/>
        </w:rPr>
        <w:t>Réévaluation du montant maximum de l’accord-cadre à bons de commande</w:t>
      </w:r>
      <w:bookmarkEnd w:id="39"/>
      <w:bookmarkEnd w:id="40"/>
    </w:p>
    <w:p w14:paraId="17B9AC0F" w14:textId="77777777" w:rsidR="007E0B12" w:rsidRPr="00525E3F" w:rsidRDefault="007E0B12" w:rsidP="007E0B12">
      <w:pPr>
        <w:autoSpaceDE w:val="0"/>
        <w:autoSpaceDN w:val="0"/>
        <w:rPr>
          <w:rFonts w:asciiTheme="minorHAnsi" w:hAnsiTheme="minorHAnsi" w:cstheme="minorHAnsi"/>
          <w:sz w:val="22"/>
          <w:szCs w:val="22"/>
        </w:rPr>
      </w:pPr>
    </w:p>
    <w:p w14:paraId="4904BC25" w14:textId="77777777" w:rsidR="006913BA" w:rsidRPr="006913BA" w:rsidRDefault="006913BA" w:rsidP="006913BA">
      <w:pPr>
        <w:autoSpaceDE w:val="0"/>
        <w:autoSpaceDN w:val="0"/>
        <w:rPr>
          <w:rFonts w:ascii="Corbel" w:hAnsi="Corbel" w:cs="Arial"/>
          <w:sz w:val="22"/>
          <w:szCs w:val="22"/>
        </w:rPr>
      </w:pPr>
      <w:bookmarkStart w:id="41" w:name="_Hlk228970004"/>
      <w:r w:rsidRPr="006913BA">
        <w:rPr>
          <w:rFonts w:ascii="Corbel" w:hAnsi="Corbel" w:cs="Arial"/>
          <w:sz w:val="22"/>
          <w:szCs w:val="22"/>
        </w:rPr>
        <w:t>Le montant maximum d</w:t>
      </w:r>
      <w:r w:rsidRPr="006913BA">
        <w:rPr>
          <w:rFonts w:ascii="Corbel" w:hAnsi="Corbel"/>
          <w:sz w:val="22"/>
        </w:rPr>
        <w:t>u marché est fixé à l’article 1.2.</w:t>
      </w:r>
      <w:r w:rsidRPr="006913BA">
        <w:rPr>
          <w:rFonts w:ascii="Corbel" w:hAnsi="Corbel" w:cs="Arial"/>
          <w:sz w:val="22"/>
          <w:szCs w:val="22"/>
        </w:rPr>
        <w:t xml:space="preserve">2 du présent document. </w:t>
      </w:r>
    </w:p>
    <w:p w14:paraId="55B2A0B8" w14:textId="77777777" w:rsidR="006913BA" w:rsidRPr="006913BA" w:rsidRDefault="006913BA" w:rsidP="006913BA">
      <w:pPr>
        <w:autoSpaceDE w:val="0"/>
        <w:autoSpaceDN w:val="0"/>
        <w:rPr>
          <w:rFonts w:ascii="Corbel" w:hAnsi="Corbel" w:cs="Arial"/>
          <w:sz w:val="22"/>
          <w:szCs w:val="22"/>
        </w:rPr>
      </w:pPr>
      <w:r w:rsidRPr="006913BA">
        <w:rPr>
          <w:rFonts w:ascii="Corbel" w:hAnsi="Corbel" w:cs="Arial"/>
          <w:sz w:val="22"/>
          <w:szCs w:val="22"/>
        </w:rPr>
        <w:t xml:space="preserve">Ce montant a été fixé sur la base de consommations prévisionnelles pour la durée du marché. </w:t>
      </w:r>
    </w:p>
    <w:p w14:paraId="40CCA569" w14:textId="77777777" w:rsidR="006913BA" w:rsidRPr="006913BA" w:rsidRDefault="006913BA" w:rsidP="006913BA">
      <w:pPr>
        <w:autoSpaceDE w:val="0"/>
        <w:autoSpaceDN w:val="0"/>
        <w:rPr>
          <w:rFonts w:ascii="Corbel" w:hAnsi="Corbel" w:cs="Arial"/>
          <w:sz w:val="22"/>
          <w:szCs w:val="22"/>
        </w:rPr>
      </w:pPr>
      <w:r w:rsidRPr="006913BA">
        <w:rPr>
          <w:rFonts w:ascii="Corbel" w:hAnsi="Corbel" w:cs="Arial"/>
          <w:sz w:val="22"/>
          <w:szCs w:val="22"/>
        </w:rPr>
        <w:lastRenderedPageBreak/>
        <w:t>Néanmoins, si, la consommation réelle est supérieure à ce qui a été anticipé, l’acheteur pourra réévaluer ce montant, dans la limite d’une seule réévaluation autorisée sur la durée totale du marché.</w:t>
      </w:r>
    </w:p>
    <w:p w14:paraId="05F27C93" w14:textId="77777777" w:rsidR="006913BA" w:rsidRPr="006913BA" w:rsidRDefault="006913BA" w:rsidP="006913BA">
      <w:pPr>
        <w:rPr>
          <w:rFonts w:ascii="Corbel" w:hAnsi="Corbel"/>
          <w:sz w:val="22"/>
          <w:szCs w:val="22"/>
        </w:rPr>
      </w:pPr>
      <w:r w:rsidRPr="006913BA">
        <w:rPr>
          <w:rFonts w:ascii="Corbel" w:hAnsi="Corbel"/>
          <w:sz w:val="22"/>
          <w:szCs w:val="22"/>
        </w:rPr>
        <w:t xml:space="preserve">Ainsi, </w:t>
      </w:r>
    </w:p>
    <w:p w14:paraId="42A1B532" w14:textId="79D86DF4" w:rsidR="006913BA" w:rsidRPr="006913BA" w:rsidRDefault="006913BA" w:rsidP="006913BA">
      <w:pPr>
        <w:pStyle w:val="Paragraphedeliste"/>
        <w:numPr>
          <w:ilvl w:val="0"/>
          <w:numId w:val="24"/>
        </w:numPr>
        <w:spacing w:before="0" w:after="0" w:line="240" w:lineRule="auto"/>
        <w:contextualSpacing w:val="0"/>
        <w:rPr>
          <w:rFonts w:ascii="Corbel" w:hAnsi="Corbel"/>
          <w:sz w:val="22"/>
          <w:szCs w:val="22"/>
        </w:rPr>
      </w:pPr>
      <w:proofErr w:type="gramStart"/>
      <w:r w:rsidRPr="006913BA">
        <w:rPr>
          <w:rFonts w:ascii="Corbel" w:hAnsi="Corbel"/>
          <w:sz w:val="22"/>
          <w:szCs w:val="22"/>
        </w:rPr>
        <w:t>si</w:t>
      </w:r>
      <w:proofErr w:type="gramEnd"/>
      <w:r w:rsidRPr="006913BA">
        <w:rPr>
          <w:rFonts w:ascii="Corbel" w:hAnsi="Corbel"/>
          <w:sz w:val="22"/>
          <w:szCs w:val="22"/>
        </w:rPr>
        <w:t>, avant la fin de la 2éme année de marché, les consommations réelles venaient à atteindre 60% du montant maximum, l’acheteur pourra l’augmenter, dans la limite de 30 % par rapport au montant maximum initial</w:t>
      </w:r>
    </w:p>
    <w:p w14:paraId="34A33257" w14:textId="77777777" w:rsidR="006913BA" w:rsidRPr="006913BA" w:rsidRDefault="006913BA" w:rsidP="006913BA">
      <w:pPr>
        <w:pStyle w:val="Paragraphedeliste"/>
        <w:numPr>
          <w:ilvl w:val="0"/>
          <w:numId w:val="24"/>
        </w:numPr>
        <w:spacing w:before="0" w:after="0" w:line="240" w:lineRule="auto"/>
        <w:contextualSpacing w:val="0"/>
        <w:rPr>
          <w:rFonts w:ascii="Corbel" w:hAnsi="Corbel"/>
          <w:sz w:val="22"/>
          <w:szCs w:val="22"/>
        </w:rPr>
      </w:pPr>
      <w:proofErr w:type="gramStart"/>
      <w:r w:rsidRPr="006913BA">
        <w:rPr>
          <w:rFonts w:ascii="Corbel" w:hAnsi="Corbel"/>
          <w:sz w:val="22"/>
          <w:szCs w:val="22"/>
        </w:rPr>
        <w:t>si</w:t>
      </w:r>
      <w:proofErr w:type="gramEnd"/>
      <w:r w:rsidRPr="006913BA">
        <w:rPr>
          <w:rFonts w:ascii="Corbel" w:hAnsi="Corbel"/>
          <w:sz w:val="22"/>
          <w:szCs w:val="22"/>
        </w:rPr>
        <w:t>, durant les 6 premiers mois de la dernière année d’exécution du marché, les consommations réelles venaient à atteindre 90% du montant maximum, l'acheteur pourra l’augmenter dans la limite de 15% par rapport au montant maximum initial.</w:t>
      </w:r>
    </w:p>
    <w:p w14:paraId="73CEF624" w14:textId="77777777" w:rsidR="006913BA" w:rsidRPr="006913BA" w:rsidRDefault="006913BA" w:rsidP="006913BA">
      <w:pPr>
        <w:rPr>
          <w:rFonts w:ascii="Corbel" w:hAnsi="Corbel"/>
          <w:sz w:val="22"/>
          <w:szCs w:val="22"/>
        </w:rPr>
      </w:pPr>
    </w:p>
    <w:p w14:paraId="75D0D92E" w14:textId="1B03F71A" w:rsidR="00EC75C2" w:rsidRPr="00562BE2" w:rsidRDefault="006913BA" w:rsidP="00503C47">
      <w:pPr>
        <w:rPr>
          <w:rFonts w:ascii="Corbel" w:hAnsi="Corbel" w:cs="Arial"/>
          <w:sz w:val="22"/>
          <w:szCs w:val="22"/>
        </w:rPr>
      </w:pPr>
      <w:r w:rsidRPr="006913BA">
        <w:rPr>
          <w:rFonts w:ascii="Corbel" w:hAnsi="Corbel" w:cs="Arial"/>
          <w:sz w:val="22"/>
          <w:szCs w:val="22"/>
        </w:rPr>
        <w:t>La réévaluation du montant maximum du marché fera l’objet d’une décision unilatérale de l’acheteur qui en informera le titulaire par courrier.</w:t>
      </w:r>
    </w:p>
    <w:bookmarkEnd w:id="41"/>
    <w:p w14:paraId="740A6464" w14:textId="77777777" w:rsidR="007E0B12" w:rsidRPr="00525E3F" w:rsidRDefault="007E0B12" w:rsidP="001C4947">
      <w:pPr>
        <w:autoSpaceDE w:val="0"/>
        <w:autoSpaceDN w:val="0"/>
        <w:adjustRightInd w:val="0"/>
        <w:ind w:right="-160"/>
        <w:rPr>
          <w:rFonts w:asciiTheme="minorHAnsi" w:hAnsiTheme="minorHAnsi" w:cstheme="minorHAnsi"/>
          <w:sz w:val="22"/>
          <w:lang w:eastAsia="zh-TW" w:bidi="he-IL"/>
        </w:rPr>
      </w:pPr>
    </w:p>
    <w:p w14:paraId="16F0ED03" w14:textId="409477A2" w:rsidR="009E4D69" w:rsidRPr="00525E3F" w:rsidRDefault="009E4D69" w:rsidP="009E4D69">
      <w:pPr>
        <w:pStyle w:val="Titre2"/>
        <w:rPr>
          <w:rFonts w:asciiTheme="minorHAnsi" w:hAnsiTheme="minorHAnsi" w:cstheme="minorHAnsi"/>
          <w:sz w:val="22"/>
          <w:szCs w:val="22"/>
        </w:rPr>
      </w:pPr>
      <w:bookmarkStart w:id="42" w:name="_Toc232168446"/>
      <w:r w:rsidRPr="00525E3F">
        <w:rPr>
          <w:rFonts w:asciiTheme="minorHAnsi" w:hAnsiTheme="minorHAnsi" w:cstheme="minorHAnsi"/>
          <w:sz w:val="22"/>
          <w:szCs w:val="22"/>
        </w:rPr>
        <w:t>Portail d’approvisionnement électronique (PAD</w:t>
      </w:r>
      <w:bookmarkEnd w:id="42"/>
    </w:p>
    <w:p w14:paraId="0F6DF4DE" w14:textId="77777777" w:rsidR="00A83EBD" w:rsidRPr="00525E3F" w:rsidRDefault="00A83EBD" w:rsidP="00A83EBD">
      <w:pPr>
        <w:rPr>
          <w:rFonts w:asciiTheme="minorHAnsi" w:hAnsiTheme="minorHAnsi" w:cstheme="minorHAnsi"/>
        </w:rPr>
      </w:pPr>
      <w:r w:rsidRPr="00525E3F">
        <w:rPr>
          <w:rFonts w:asciiTheme="minorHAnsi" w:hAnsiTheme="minorHAnsi" w:cstheme="minorHAnsi"/>
        </w:rPr>
        <w:t>Sans objet.</w:t>
      </w:r>
    </w:p>
    <w:p w14:paraId="2C0114CE" w14:textId="77777777" w:rsidR="005A10E8" w:rsidRPr="00525E3F" w:rsidRDefault="005A10E8" w:rsidP="00525E3F">
      <w:pPr>
        <w:ind w:right="567"/>
        <w:rPr>
          <w:rFonts w:asciiTheme="minorHAnsi" w:hAnsiTheme="minorHAnsi" w:cstheme="minorHAnsi"/>
          <w:b/>
          <w:bCs/>
          <w:sz w:val="22"/>
        </w:rPr>
      </w:pPr>
    </w:p>
    <w:p w14:paraId="0D6A9112" w14:textId="77777777" w:rsidR="00B94FE7" w:rsidRPr="00525E3F" w:rsidRDefault="00B94FE7" w:rsidP="008A7F8B">
      <w:pPr>
        <w:pStyle w:val="Titre1"/>
        <w:rPr>
          <w:rFonts w:asciiTheme="minorHAnsi" w:hAnsiTheme="minorHAnsi" w:cstheme="minorHAnsi"/>
        </w:rPr>
      </w:pPr>
      <w:bookmarkStart w:id="43" w:name="_Toc381712484"/>
      <w:bookmarkStart w:id="44" w:name="_Toc381717713"/>
      <w:bookmarkStart w:id="45" w:name="_Toc232168447"/>
      <w:r w:rsidRPr="00525E3F">
        <w:rPr>
          <w:rFonts w:asciiTheme="minorHAnsi" w:hAnsiTheme="minorHAnsi" w:cstheme="minorHAnsi"/>
        </w:rPr>
        <w:t>Documents contractuels</w:t>
      </w:r>
      <w:bookmarkEnd w:id="43"/>
      <w:bookmarkEnd w:id="44"/>
      <w:bookmarkEnd w:id="45"/>
    </w:p>
    <w:p w14:paraId="0B055656" w14:textId="77777777" w:rsidR="00525E3F" w:rsidRPr="00525E3F" w:rsidRDefault="00525E3F" w:rsidP="00525E3F">
      <w:pPr>
        <w:rPr>
          <w:rFonts w:asciiTheme="minorHAnsi" w:hAnsiTheme="minorHAnsi" w:cstheme="minorHAnsi"/>
        </w:rPr>
      </w:pPr>
      <w:bookmarkStart w:id="46" w:name="_Hlk232154572"/>
    </w:p>
    <w:p w14:paraId="66CDE739" w14:textId="77777777" w:rsidR="00525E3F" w:rsidRPr="00525E3F" w:rsidRDefault="00525E3F" w:rsidP="00525E3F">
      <w:pPr>
        <w:rPr>
          <w:rFonts w:asciiTheme="minorHAnsi" w:hAnsiTheme="minorHAnsi" w:cstheme="minorHAnsi"/>
        </w:rPr>
      </w:pPr>
      <w:r w:rsidRPr="00525E3F">
        <w:rPr>
          <w:rFonts w:asciiTheme="minorHAnsi" w:hAnsiTheme="minorHAnsi" w:cstheme="minorHAnsi"/>
        </w:rPr>
        <w:t>L’accord-cadre à bons de commande est constitué par les documents contractuels énumérés ci-dessous, par ordre de priorité décroissante, par dérogation à l'article 4.1 du CCAG FCS :</w:t>
      </w:r>
    </w:p>
    <w:p w14:paraId="042C6893" w14:textId="77777777" w:rsidR="00525E3F" w:rsidRPr="00525E3F" w:rsidRDefault="00525E3F" w:rsidP="00525E3F">
      <w:pPr>
        <w:pStyle w:val="Paragraphedeliste"/>
        <w:numPr>
          <w:ilvl w:val="0"/>
          <w:numId w:val="12"/>
        </w:numPr>
        <w:rPr>
          <w:rFonts w:asciiTheme="minorHAnsi" w:hAnsiTheme="minorHAnsi" w:cstheme="minorHAnsi"/>
          <w:u w:val="single"/>
        </w:rPr>
      </w:pPr>
      <w:r w:rsidRPr="004C14DD">
        <w:rPr>
          <w:rFonts w:asciiTheme="minorHAnsi" w:hAnsiTheme="minorHAnsi" w:cstheme="minorHAnsi"/>
          <w:b/>
          <w:bCs/>
          <w:u w:val="single"/>
        </w:rPr>
        <w:t>L’acte d'engagement et ses annexes</w:t>
      </w:r>
      <w:r w:rsidRPr="00525E3F">
        <w:rPr>
          <w:rFonts w:asciiTheme="minorHAnsi" w:hAnsiTheme="minorHAnsi" w:cstheme="minorHAnsi"/>
          <w:u w:val="single"/>
        </w:rPr>
        <w:t> :</w:t>
      </w:r>
    </w:p>
    <w:p w14:paraId="36B49456" w14:textId="77777777" w:rsidR="00525E3F" w:rsidRPr="00525E3F" w:rsidRDefault="00525E3F" w:rsidP="00525E3F">
      <w:pPr>
        <w:pStyle w:val="Paragraphedeliste"/>
        <w:numPr>
          <w:ilvl w:val="0"/>
          <w:numId w:val="9"/>
        </w:numPr>
        <w:rPr>
          <w:rFonts w:asciiTheme="minorHAnsi" w:hAnsiTheme="minorHAnsi" w:cstheme="minorHAnsi"/>
        </w:rPr>
      </w:pPr>
      <w:r w:rsidRPr="00525E3F">
        <w:rPr>
          <w:rFonts w:asciiTheme="minorHAnsi" w:hAnsiTheme="minorHAnsi" w:cstheme="minorHAnsi"/>
        </w:rPr>
        <w:t>Bordereau(x) de prix ;</w:t>
      </w:r>
    </w:p>
    <w:p w14:paraId="48AB8547" w14:textId="77777777" w:rsidR="00525E3F" w:rsidRPr="00525E3F" w:rsidRDefault="00525E3F" w:rsidP="00525E3F">
      <w:pPr>
        <w:pStyle w:val="Paragraphedeliste"/>
        <w:numPr>
          <w:ilvl w:val="0"/>
          <w:numId w:val="9"/>
        </w:numPr>
        <w:rPr>
          <w:rFonts w:asciiTheme="minorHAnsi" w:hAnsiTheme="minorHAnsi" w:cstheme="minorHAnsi"/>
        </w:rPr>
      </w:pPr>
      <w:r w:rsidRPr="00525E3F">
        <w:rPr>
          <w:rFonts w:asciiTheme="minorHAnsi" w:hAnsiTheme="minorHAnsi" w:cstheme="minorHAnsi"/>
        </w:rPr>
        <w:t>Ristourne (Pourcentage de ristourne sur le chiffre d’affaires) complété ;</w:t>
      </w:r>
    </w:p>
    <w:p w14:paraId="7724CD0E" w14:textId="77777777" w:rsidR="00525E3F" w:rsidRPr="00525E3F" w:rsidRDefault="00525E3F" w:rsidP="00525E3F">
      <w:pPr>
        <w:pStyle w:val="Paragraphedeliste"/>
        <w:numPr>
          <w:ilvl w:val="0"/>
          <w:numId w:val="9"/>
        </w:numPr>
        <w:rPr>
          <w:rFonts w:asciiTheme="minorHAnsi" w:hAnsiTheme="minorHAnsi" w:cstheme="minorHAnsi"/>
        </w:rPr>
      </w:pPr>
      <w:r w:rsidRPr="00525E3F">
        <w:rPr>
          <w:rFonts w:asciiTheme="minorHAnsi" w:hAnsiTheme="minorHAnsi" w:cstheme="minorHAnsi"/>
        </w:rPr>
        <w:t>Annexe « Décision du pouvoir adjudicateur » ;</w:t>
      </w:r>
    </w:p>
    <w:p w14:paraId="575FB470" w14:textId="6EDD45B3" w:rsidR="00525E3F" w:rsidRDefault="00525E3F" w:rsidP="006D6555">
      <w:pPr>
        <w:pStyle w:val="Paragraphedeliste"/>
        <w:numPr>
          <w:ilvl w:val="0"/>
          <w:numId w:val="9"/>
        </w:numPr>
        <w:rPr>
          <w:rFonts w:asciiTheme="minorHAnsi" w:hAnsiTheme="minorHAnsi" w:cstheme="minorHAnsi"/>
        </w:rPr>
      </w:pPr>
      <w:r w:rsidRPr="009472D6">
        <w:rPr>
          <w:rFonts w:asciiTheme="minorHAnsi" w:hAnsiTheme="minorHAnsi" w:cstheme="minorHAnsi"/>
        </w:rPr>
        <w:t xml:space="preserve">Le cas échéant, pour les exploitants ayant recours à un distributeur hors </w:t>
      </w:r>
      <w:proofErr w:type="gramStart"/>
      <w:r w:rsidRPr="009472D6">
        <w:rPr>
          <w:rFonts w:asciiTheme="minorHAnsi" w:hAnsiTheme="minorHAnsi" w:cstheme="minorHAnsi"/>
        </w:rPr>
        <w:t>groupement </w:t>
      </w:r>
      <w:r w:rsidR="009472D6">
        <w:rPr>
          <w:rFonts w:asciiTheme="minorHAnsi" w:hAnsiTheme="minorHAnsi" w:cstheme="minorHAnsi"/>
        </w:rPr>
        <w:t>,</w:t>
      </w:r>
      <w:proofErr w:type="gramEnd"/>
      <w:r w:rsidR="009472D6">
        <w:rPr>
          <w:rFonts w:asciiTheme="minorHAnsi" w:hAnsiTheme="minorHAnsi" w:cstheme="minorHAnsi"/>
        </w:rPr>
        <w:t xml:space="preserve"> la c</w:t>
      </w:r>
      <w:r w:rsidRPr="009472D6">
        <w:rPr>
          <w:rFonts w:asciiTheme="minorHAnsi" w:hAnsiTheme="minorHAnsi" w:cstheme="minorHAnsi"/>
        </w:rPr>
        <w:t>onvention de mandat ;</w:t>
      </w:r>
    </w:p>
    <w:p w14:paraId="0D9A2061" w14:textId="34515C58" w:rsidR="00525E3F" w:rsidRPr="00525E3F" w:rsidRDefault="00525E3F" w:rsidP="00525E3F">
      <w:pPr>
        <w:pStyle w:val="RedTxt"/>
        <w:keepLines/>
        <w:numPr>
          <w:ilvl w:val="0"/>
          <w:numId w:val="12"/>
        </w:numPr>
        <w:spacing w:before="120" w:after="0" w:line="240" w:lineRule="auto"/>
        <w:rPr>
          <w:rFonts w:asciiTheme="minorHAnsi" w:hAnsiTheme="minorHAnsi" w:cstheme="minorHAnsi"/>
          <w:sz w:val="20"/>
          <w:szCs w:val="20"/>
        </w:rPr>
      </w:pPr>
      <w:r w:rsidRPr="004C14DD">
        <w:rPr>
          <w:rFonts w:asciiTheme="minorHAnsi" w:hAnsiTheme="minorHAnsi" w:cstheme="minorHAnsi"/>
          <w:b/>
          <w:bCs/>
          <w:sz w:val="20"/>
          <w:szCs w:val="20"/>
          <w:u w:val="single"/>
        </w:rPr>
        <w:t>Le Cahier des Clauses Administratives Particulières</w:t>
      </w:r>
      <w:r w:rsidRPr="00525E3F">
        <w:rPr>
          <w:rFonts w:asciiTheme="minorHAnsi" w:hAnsiTheme="minorHAnsi" w:cstheme="minorHAnsi"/>
          <w:sz w:val="20"/>
          <w:szCs w:val="20"/>
        </w:rPr>
        <w:t xml:space="preserve"> dont seul l'exemplaire conservé dans les archives de l'administration fait foi et s</w:t>
      </w:r>
      <w:r w:rsidR="00C97397">
        <w:rPr>
          <w:rFonts w:asciiTheme="minorHAnsi" w:hAnsiTheme="minorHAnsi" w:cstheme="minorHAnsi"/>
          <w:sz w:val="20"/>
          <w:szCs w:val="20"/>
        </w:rPr>
        <w:t>es</w:t>
      </w:r>
      <w:r w:rsidRPr="00525E3F">
        <w:rPr>
          <w:rFonts w:asciiTheme="minorHAnsi" w:hAnsiTheme="minorHAnsi" w:cstheme="minorHAnsi"/>
          <w:sz w:val="20"/>
          <w:szCs w:val="20"/>
        </w:rPr>
        <w:t xml:space="preserve"> annexe</w:t>
      </w:r>
      <w:r w:rsidR="00C97397">
        <w:rPr>
          <w:rFonts w:asciiTheme="minorHAnsi" w:hAnsiTheme="minorHAnsi" w:cstheme="minorHAnsi"/>
          <w:sz w:val="20"/>
          <w:szCs w:val="20"/>
        </w:rPr>
        <w:t xml:space="preserve">s </w:t>
      </w:r>
      <w:r w:rsidRPr="00525E3F">
        <w:rPr>
          <w:rFonts w:asciiTheme="minorHAnsi" w:hAnsiTheme="minorHAnsi" w:cstheme="minorHAnsi"/>
          <w:sz w:val="20"/>
          <w:szCs w:val="20"/>
        </w:rPr>
        <w:t>:</w:t>
      </w:r>
    </w:p>
    <w:p w14:paraId="59330C26" w14:textId="502020CF" w:rsidR="00525E3F" w:rsidRDefault="00525E3F" w:rsidP="00D05788">
      <w:pPr>
        <w:pStyle w:val="Paragraphedeliste"/>
        <w:numPr>
          <w:ilvl w:val="0"/>
          <w:numId w:val="9"/>
        </w:numPr>
        <w:ind w:left="1440"/>
        <w:rPr>
          <w:rFonts w:asciiTheme="minorHAnsi" w:hAnsiTheme="minorHAnsi" w:cstheme="minorHAnsi"/>
        </w:rPr>
      </w:pPr>
      <w:r w:rsidRPr="00C97397">
        <w:rPr>
          <w:rFonts w:asciiTheme="minorHAnsi" w:hAnsiTheme="minorHAnsi" w:cstheme="minorHAnsi"/>
        </w:rPr>
        <w:t>L’annexe « développement durable » ;</w:t>
      </w:r>
    </w:p>
    <w:p w14:paraId="7C78E53E" w14:textId="1F7385F7" w:rsidR="00C97397" w:rsidRPr="00A265A6" w:rsidRDefault="00C97397" w:rsidP="00C97397">
      <w:pPr>
        <w:pStyle w:val="Paragraphedeliste"/>
        <w:numPr>
          <w:ilvl w:val="0"/>
          <w:numId w:val="9"/>
        </w:numPr>
        <w:ind w:left="1440"/>
        <w:rPr>
          <w:rFonts w:asciiTheme="minorHAnsi" w:hAnsiTheme="minorHAnsi" w:cstheme="minorHAnsi"/>
          <w:sz w:val="22"/>
          <w:szCs w:val="22"/>
        </w:rPr>
      </w:pPr>
      <w:r w:rsidRPr="00C97397">
        <w:rPr>
          <w:rFonts w:asciiTheme="minorHAnsi" w:hAnsiTheme="minorHAnsi" w:cstheme="minorHAnsi"/>
        </w:rPr>
        <w:t>L’annexe « obligations règlementaires : détachement de salariés étrangers</w:t>
      </w:r>
    </w:p>
    <w:p w14:paraId="67008520" w14:textId="71870FC1" w:rsidR="00A265A6" w:rsidRPr="00A265A6" w:rsidRDefault="00A265A6" w:rsidP="00A265A6">
      <w:pPr>
        <w:pStyle w:val="Paragraphedeliste"/>
        <w:numPr>
          <w:ilvl w:val="0"/>
          <w:numId w:val="9"/>
        </w:numPr>
        <w:ind w:left="1440"/>
        <w:rPr>
          <w:rFonts w:asciiTheme="minorHAnsi" w:hAnsiTheme="minorHAnsi" w:cstheme="minorHAnsi"/>
          <w:sz w:val="22"/>
          <w:szCs w:val="22"/>
        </w:rPr>
      </w:pPr>
      <w:r>
        <w:rPr>
          <w:rFonts w:asciiTheme="minorHAnsi" w:hAnsiTheme="minorHAnsi" w:cstheme="minorHAnsi"/>
        </w:rPr>
        <w:t xml:space="preserve">L’annexe </w:t>
      </w:r>
      <w:r w:rsidRPr="00A265A6">
        <w:rPr>
          <w:rFonts w:asciiTheme="minorHAnsi" w:hAnsiTheme="minorHAnsi" w:cstheme="minorHAnsi"/>
        </w:rPr>
        <w:t>coordonnées CH de Millau</w:t>
      </w:r>
    </w:p>
    <w:p w14:paraId="31925994" w14:textId="37EA6CAE" w:rsidR="00C97397" w:rsidRPr="00C97397" w:rsidRDefault="00C97397" w:rsidP="00C97397">
      <w:pPr>
        <w:pStyle w:val="Paragraphedeliste"/>
        <w:ind w:left="1776"/>
        <w:rPr>
          <w:rFonts w:asciiTheme="minorHAnsi" w:hAnsiTheme="minorHAnsi" w:cstheme="minorHAnsi"/>
          <w:sz w:val="22"/>
          <w:szCs w:val="22"/>
        </w:rPr>
      </w:pPr>
    </w:p>
    <w:p w14:paraId="1665EA58" w14:textId="77777777" w:rsidR="00525E3F" w:rsidRDefault="00525E3F" w:rsidP="00525E3F">
      <w:pPr>
        <w:pStyle w:val="Paragraphedeliste"/>
        <w:numPr>
          <w:ilvl w:val="0"/>
          <w:numId w:val="12"/>
        </w:numPr>
        <w:rPr>
          <w:rFonts w:asciiTheme="minorHAnsi" w:hAnsiTheme="minorHAnsi" w:cstheme="minorHAnsi"/>
        </w:rPr>
      </w:pPr>
      <w:r w:rsidRPr="004C14DD">
        <w:rPr>
          <w:rFonts w:asciiTheme="minorHAnsi" w:hAnsiTheme="minorHAnsi" w:cstheme="minorHAnsi"/>
          <w:b/>
          <w:bCs/>
          <w:u w:val="single"/>
        </w:rPr>
        <w:t>Le Cahier des Clauses Techniques Particulières</w:t>
      </w:r>
      <w:r w:rsidRPr="00525E3F">
        <w:rPr>
          <w:rFonts w:asciiTheme="minorHAnsi" w:hAnsiTheme="minorHAnsi" w:cstheme="minorHAnsi"/>
        </w:rPr>
        <w:t xml:space="preserve"> dont seul l'exemplaire conservé dans les archives de l'administration fait foi et ses annexes : </w:t>
      </w:r>
    </w:p>
    <w:p w14:paraId="7591311E" w14:textId="294725E3" w:rsidR="004C14DD" w:rsidRPr="00FF3CC8" w:rsidRDefault="004C14DD" w:rsidP="00FF3CC8">
      <w:pPr>
        <w:spacing w:before="0" w:after="0"/>
        <w:rPr>
          <w:rFonts w:asciiTheme="minorHAnsi" w:hAnsiTheme="minorHAnsi" w:cstheme="minorHAnsi"/>
        </w:rPr>
      </w:pPr>
    </w:p>
    <w:p w14:paraId="19CC5E18" w14:textId="77777777" w:rsidR="00351590" w:rsidRPr="00351590" w:rsidRDefault="00351590" w:rsidP="00351590">
      <w:pPr>
        <w:pStyle w:val="Paragraphedeliste"/>
        <w:numPr>
          <w:ilvl w:val="0"/>
          <w:numId w:val="9"/>
        </w:numPr>
        <w:ind w:left="1440"/>
        <w:rPr>
          <w:rFonts w:asciiTheme="minorHAnsi" w:hAnsiTheme="minorHAnsi" w:cstheme="minorHAnsi"/>
        </w:rPr>
      </w:pPr>
      <w:bookmarkStart w:id="47" w:name="_Hlk233801098"/>
      <w:r w:rsidRPr="00351590">
        <w:rPr>
          <w:rFonts w:asciiTheme="minorHAnsi" w:hAnsiTheme="minorHAnsi" w:cstheme="minorHAnsi"/>
        </w:rPr>
        <w:t xml:space="preserve">Annexe CCTP : La charte des essais (les fiches techniques Type </w:t>
      </w:r>
      <w:proofErr w:type="spellStart"/>
      <w:r w:rsidRPr="00351590">
        <w:rPr>
          <w:rFonts w:asciiTheme="minorHAnsi" w:hAnsiTheme="minorHAnsi" w:cstheme="minorHAnsi"/>
        </w:rPr>
        <w:t>Europharmat</w:t>
      </w:r>
      <w:proofErr w:type="spellEnd"/>
      <w:r w:rsidRPr="00351590">
        <w:rPr>
          <w:rFonts w:asciiTheme="minorHAnsi" w:hAnsiTheme="minorHAnsi" w:cstheme="minorHAnsi"/>
        </w:rPr>
        <w:t xml:space="preserve"> par DM et la fiche note d’intérêt thérapeutique),</w:t>
      </w:r>
    </w:p>
    <w:p w14:paraId="50426EF6" w14:textId="310CF61E" w:rsidR="00351590" w:rsidRPr="00351590" w:rsidRDefault="00351590" w:rsidP="00351590">
      <w:pPr>
        <w:pStyle w:val="Paragraphedeliste"/>
        <w:numPr>
          <w:ilvl w:val="0"/>
          <w:numId w:val="9"/>
        </w:numPr>
        <w:ind w:left="1440"/>
        <w:rPr>
          <w:rFonts w:asciiTheme="minorHAnsi" w:hAnsiTheme="minorHAnsi" w:cstheme="minorHAnsi"/>
        </w:rPr>
      </w:pPr>
      <w:r w:rsidRPr="00351590">
        <w:rPr>
          <w:rFonts w:asciiTheme="minorHAnsi" w:hAnsiTheme="minorHAnsi" w:cstheme="minorHAnsi"/>
        </w:rPr>
        <w:lastRenderedPageBreak/>
        <w:t xml:space="preserve">Annexe CCTP : Caractéristiques Logistiques </w:t>
      </w:r>
      <w:r w:rsidR="001C5B51">
        <w:rPr>
          <w:rFonts w:asciiTheme="minorHAnsi" w:hAnsiTheme="minorHAnsi" w:cstheme="minorHAnsi"/>
        </w:rPr>
        <w:t>complétée</w:t>
      </w:r>
      <w:r w:rsidRPr="00351590">
        <w:rPr>
          <w:rFonts w:asciiTheme="minorHAnsi" w:hAnsiTheme="minorHAnsi" w:cstheme="minorHAnsi"/>
        </w:rPr>
        <w:t>,</w:t>
      </w:r>
    </w:p>
    <w:p w14:paraId="1FA7C36D" w14:textId="77777777" w:rsidR="00351590" w:rsidRPr="00351590" w:rsidRDefault="00351590" w:rsidP="00351590">
      <w:pPr>
        <w:pStyle w:val="Paragraphedeliste"/>
        <w:numPr>
          <w:ilvl w:val="0"/>
          <w:numId w:val="9"/>
        </w:numPr>
        <w:ind w:left="1440"/>
        <w:rPr>
          <w:rFonts w:asciiTheme="minorHAnsi" w:hAnsiTheme="minorHAnsi" w:cstheme="minorHAnsi"/>
        </w:rPr>
      </w:pPr>
      <w:r w:rsidRPr="00351590">
        <w:rPr>
          <w:rFonts w:asciiTheme="minorHAnsi" w:hAnsiTheme="minorHAnsi" w:cstheme="minorHAnsi"/>
        </w:rPr>
        <w:t>Annexe CCTP : Procédés de stérilisation en vigueur au CHU de Montpellier,</w:t>
      </w:r>
    </w:p>
    <w:p w14:paraId="0200E58C" w14:textId="1AE44950" w:rsidR="00351590" w:rsidRPr="00351590" w:rsidRDefault="00351590" w:rsidP="00351590">
      <w:pPr>
        <w:pStyle w:val="Paragraphedeliste"/>
        <w:numPr>
          <w:ilvl w:val="0"/>
          <w:numId w:val="9"/>
        </w:numPr>
        <w:ind w:left="1440"/>
        <w:rPr>
          <w:rFonts w:asciiTheme="minorHAnsi" w:hAnsiTheme="minorHAnsi" w:cstheme="minorHAnsi"/>
        </w:rPr>
      </w:pPr>
      <w:r w:rsidRPr="00351590">
        <w:rPr>
          <w:rFonts w:asciiTheme="minorHAnsi" w:hAnsiTheme="minorHAnsi" w:cstheme="minorHAnsi"/>
        </w:rPr>
        <w:t xml:space="preserve">Annexe CCTP : MAD Pharmacie - Biomédical </w:t>
      </w:r>
      <w:r w:rsidR="001C5B51">
        <w:rPr>
          <w:rFonts w:asciiTheme="minorHAnsi" w:hAnsiTheme="minorHAnsi" w:cstheme="minorHAnsi"/>
        </w:rPr>
        <w:t>complétée</w:t>
      </w:r>
    </w:p>
    <w:p w14:paraId="74FE8327" w14:textId="77777777" w:rsidR="001C5B51" w:rsidRDefault="00351590" w:rsidP="009E72A0">
      <w:pPr>
        <w:pStyle w:val="Paragraphedeliste"/>
        <w:numPr>
          <w:ilvl w:val="0"/>
          <w:numId w:val="9"/>
        </w:numPr>
        <w:ind w:left="1440"/>
        <w:rPr>
          <w:rFonts w:asciiTheme="minorHAnsi" w:hAnsiTheme="minorHAnsi" w:cstheme="minorHAnsi"/>
        </w:rPr>
      </w:pPr>
      <w:r w:rsidRPr="001C5B51">
        <w:rPr>
          <w:rFonts w:asciiTheme="minorHAnsi" w:hAnsiTheme="minorHAnsi" w:cstheme="minorHAnsi"/>
        </w:rPr>
        <w:t xml:space="preserve">Annexe CCTP : Annexe questionnaire technique </w:t>
      </w:r>
      <w:r w:rsidR="001C5B51">
        <w:rPr>
          <w:rFonts w:asciiTheme="minorHAnsi" w:hAnsiTheme="minorHAnsi" w:cstheme="minorHAnsi"/>
        </w:rPr>
        <w:t>complétée</w:t>
      </w:r>
      <w:r w:rsidR="001C5B51" w:rsidRPr="001C5B51">
        <w:rPr>
          <w:rFonts w:asciiTheme="minorHAnsi" w:hAnsiTheme="minorHAnsi" w:cstheme="minorHAnsi"/>
        </w:rPr>
        <w:t xml:space="preserve"> </w:t>
      </w:r>
    </w:p>
    <w:p w14:paraId="0DE005B9" w14:textId="3917294C" w:rsidR="00351590" w:rsidRDefault="00351590" w:rsidP="009E72A0">
      <w:pPr>
        <w:pStyle w:val="Paragraphedeliste"/>
        <w:numPr>
          <w:ilvl w:val="0"/>
          <w:numId w:val="9"/>
        </w:numPr>
        <w:ind w:left="1440"/>
        <w:rPr>
          <w:rFonts w:asciiTheme="minorHAnsi" w:hAnsiTheme="minorHAnsi" w:cstheme="minorHAnsi"/>
        </w:rPr>
      </w:pPr>
      <w:r w:rsidRPr="001C5B51">
        <w:rPr>
          <w:rFonts w:asciiTheme="minorHAnsi" w:hAnsiTheme="minorHAnsi" w:cstheme="minorHAnsi"/>
        </w:rPr>
        <w:t>Annexe CCTP : SAV</w:t>
      </w:r>
      <w:bookmarkEnd w:id="47"/>
      <w:r w:rsidRPr="001C5B51">
        <w:rPr>
          <w:rFonts w:asciiTheme="minorHAnsi" w:hAnsiTheme="minorHAnsi" w:cstheme="minorHAnsi"/>
        </w:rPr>
        <w:t xml:space="preserve"> </w:t>
      </w:r>
      <w:r w:rsidR="001C5B51">
        <w:rPr>
          <w:rFonts w:asciiTheme="minorHAnsi" w:hAnsiTheme="minorHAnsi" w:cstheme="minorHAnsi"/>
        </w:rPr>
        <w:t>complétée</w:t>
      </w:r>
    </w:p>
    <w:p w14:paraId="3E02F9EF" w14:textId="77777777" w:rsidR="001C5B51" w:rsidRPr="001C5B51" w:rsidRDefault="001C5B51" w:rsidP="001C5B51">
      <w:pPr>
        <w:rPr>
          <w:rFonts w:asciiTheme="minorHAnsi" w:hAnsiTheme="minorHAnsi" w:cstheme="minorHAnsi"/>
        </w:rPr>
      </w:pPr>
    </w:p>
    <w:p w14:paraId="4BA0D3EC" w14:textId="77777777" w:rsidR="00525E3F" w:rsidRPr="00525E3F" w:rsidRDefault="00525E3F" w:rsidP="00525E3F">
      <w:pPr>
        <w:pStyle w:val="Paragraphedeliste"/>
        <w:numPr>
          <w:ilvl w:val="0"/>
          <w:numId w:val="13"/>
        </w:numPr>
        <w:rPr>
          <w:rFonts w:asciiTheme="minorHAnsi" w:hAnsiTheme="minorHAnsi" w:cstheme="minorHAnsi"/>
        </w:rPr>
      </w:pPr>
      <w:r w:rsidRPr="00525E3F">
        <w:rPr>
          <w:rFonts w:asciiTheme="minorHAnsi" w:hAnsiTheme="minorHAnsi" w:cstheme="minorHAnsi"/>
        </w:rPr>
        <w:t>Le Cahier des Clauses Administratives Générales applicable aux marchés publics de fournitures courantes et services (arrêté du 30 mars 2021, JORF n°0078 du 1</w:t>
      </w:r>
      <w:r w:rsidRPr="00525E3F">
        <w:rPr>
          <w:rFonts w:asciiTheme="minorHAnsi" w:hAnsiTheme="minorHAnsi" w:cstheme="minorHAnsi"/>
          <w:vertAlign w:val="superscript"/>
        </w:rPr>
        <w:t>er</w:t>
      </w:r>
      <w:r w:rsidRPr="00525E3F">
        <w:rPr>
          <w:rFonts w:asciiTheme="minorHAnsi" w:hAnsiTheme="minorHAnsi" w:cstheme="minorHAnsi"/>
        </w:rPr>
        <w:t xml:space="preserve"> avril 2021) ;</w:t>
      </w:r>
    </w:p>
    <w:p w14:paraId="73EEE278" w14:textId="77777777" w:rsidR="00525E3F" w:rsidRPr="00525E3F" w:rsidRDefault="00525E3F" w:rsidP="00525E3F">
      <w:pPr>
        <w:pStyle w:val="Paragraphedeliste"/>
        <w:numPr>
          <w:ilvl w:val="0"/>
          <w:numId w:val="13"/>
        </w:numPr>
        <w:rPr>
          <w:rFonts w:asciiTheme="minorHAnsi" w:hAnsiTheme="minorHAnsi" w:cstheme="minorHAnsi"/>
        </w:rPr>
      </w:pPr>
      <w:r w:rsidRPr="00525E3F">
        <w:rPr>
          <w:rFonts w:asciiTheme="minorHAnsi" w:hAnsiTheme="minorHAnsi" w:cstheme="minorHAnsi"/>
        </w:rPr>
        <w:t xml:space="preserve">Le règlement intérieur du CHU de Montpellier (non joint mais consultable à l’adresse suivante : </w:t>
      </w:r>
      <w:hyperlink r:id="rId13" w:history="1">
        <w:r w:rsidRPr="00525E3F">
          <w:rPr>
            <w:rStyle w:val="Lienhypertexte"/>
            <w:rFonts w:asciiTheme="minorHAnsi" w:hAnsiTheme="minorHAnsi" w:cstheme="minorHAnsi"/>
          </w:rPr>
          <w:t>https://www.chu-montpellier.fr/fr/a-propos-du-chu/politique-detablissement/reglement-interieur</w:t>
        </w:r>
      </w:hyperlink>
      <w:r w:rsidRPr="00525E3F">
        <w:rPr>
          <w:rStyle w:val="Lienhypertexte"/>
          <w:rFonts w:asciiTheme="minorHAnsi" w:hAnsiTheme="minorHAnsi" w:cstheme="minorHAnsi"/>
          <w:u w:val="none"/>
        </w:rPr>
        <w:t xml:space="preserve">  )</w:t>
      </w:r>
    </w:p>
    <w:p w14:paraId="2E72F85A" w14:textId="77777777" w:rsidR="00525E3F" w:rsidRPr="00525E3F" w:rsidRDefault="00525E3F" w:rsidP="00525E3F">
      <w:pPr>
        <w:pStyle w:val="Paragraphedeliste"/>
        <w:numPr>
          <w:ilvl w:val="0"/>
          <w:numId w:val="13"/>
        </w:numPr>
        <w:rPr>
          <w:rFonts w:asciiTheme="minorHAnsi" w:hAnsiTheme="minorHAnsi" w:cstheme="minorHAnsi"/>
        </w:rPr>
      </w:pPr>
      <w:r w:rsidRPr="00525E3F">
        <w:rPr>
          <w:rFonts w:asciiTheme="minorHAnsi" w:hAnsiTheme="minorHAnsi" w:cstheme="minorHAnsi"/>
        </w:rPr>
        <w:t>L’offre technique du titulaire ;</w:t>
      </w:r>
    </w:p>
    <w:p w14:paraId="0BAE57C2" w14:textId="77777777" w:rsidR="00525E3F" w:rsidRPr="00525E3F" w:rsidRDefault="00525E3F" w:rsidP="00525E3F">
      <w:pPr>
        <w:pStyle w:val="Paragraphedeliste"/>
        <w:numPr>
          <w:ilvl w:val="0"/>
          <w:numId w:val="13"/>
        </w:numPr>
        <w:tabs>
          <w:tab w:val="left" w:pos="9070"/>
        </w:tabs>
        <w:rPr>
          <w:rFonts w:asciiTheme="minorHAnsi" w:hAnsiTheme="minorHAnsi" w:cstheme="minorHAnsi"/>
        </w:rPr>
      </w:pPr>
      <w:r w:rsidRPr="00525E3F">
        <w:rPr>
          <w:rFonts w:asciiTheme="minorHAnsi" w:hAnsiTheme="minorHAnsi" w:cstheme="minorHAnsi"/>
        </w:rPr>
        <w:t>Le cadre de réponse « Développement durable » ;</w:t>
      </w:r>
    </w:p>
    <w:p w14:paraId="3A6976C2" w14:textId="77777777" w:rsidR="00525E3F" w:rsidRPr="00525E3F" w:rsidRDefault="00525E3F" w:rsidP="00525E3F">
      <w:pPr>
        <w:pStyle w:val="Paragraphedeliste"/>
        <w:numPr>
          <w:ilvl w:val="0"/>
          <w:numId w:val="13"/>
        </w:numPr>
        <w:rPr>
          <w:rFonts w:asciiTheme="minorHAnsi" w:hAnsiTheme="minorHAnsi" w:cstheme="minorHAnsi"/>
        </w:rPr>
      </w:pPr>
      <w:r w:rsidRPr="00525E3F">
        <w:rPr>
          <w:rFonts w:asciiTheme="minorHAnsi" w:hAnsiTheme="minorHAnsi" w:cstheme="minorHAnsi"/>
        </w:rPr>
        <w:t>L’attestation sur l’honneur « sanctions russes » complétée et signée ;</w:t>
      </w:r>
    </w:p>
    <w:p w14:paraId="733C2EA2" w14:textId="77777777" w:rsidR="00525E3F" w:rsidRPr="00525E3F" w:rsidRDefault="00525E3F" w:rsidP="00525E3F">
      <w:pPr>
        <w:pStyle w:val="Paragraphedeliste"/>
        <w:ind w:left="0"/>
        <w:rPr>
          <w:rFonts w:asciiTheme="minorHAnsi" w:hAnsiTheme="minorHAnsi" w:cstheme="minorHAnsi"/>
        </w:rPr>
      </w:pPr>
    </w:p>
    <w:p w14:paraId="66D5EB5E" w14:textId="77777777" w:rsidR="00525E3F" w:rsidRPr="00525E3F" w:rsidRDefault="00525E3F" w:rsidP="00525E3F">
      <w:pPr>
        <w:pStyle w:val="Paragraphedeliste"/>
        <w:ind w:left="0"/>
        <w:rPr>
          <w:rFonts w:asciiTheme="minorHAnsi" w:hAnsiTheme="minorHAnsi" w:cstheme="minorHAnsi"/>
        </w:rPr>
      </w:pPr>
      <w:r w:rsidRPr="00525E3F">
        <w:rPr>
          <w:rFonts w:asciiTheme="minorHAnsi" w:hAnsiTheme="minorHAnsi" w:cstheme="minorHAnsi"/>
        </w:rPr>
        <w:t>Par dérogation à l’article 4.2.1 du CCAG FCS, seul l’acte d’engagement et ses annexes font l’objet d’une notification au titulaire</w:t>
      </w:r>
    </w:p>
    <w:p w14:paraId="37B3725B" w14:textId="77777777" w:rsidR="00525E3F" w:rsidRPr="00525E3F" w:rsidRDefault="00525E3F" w:rsidP="00525E3F">
      <w:pPr>
        <w:spacing w:after="0"/>
        <w:rPr>
          <w:rFonts w:asciiTheme="minorHAnsi" w:eastAsia="Times New Roman" w:hAnsiTheme="minorHAnsi" w:cstheme="minorHAnsi"/>
        </w:rPr>
      </w:pPr>
      <w:r w:rsidRPr="00525E3F">
        <w:rPr>
          <w:rFonts w:asciiTheme="minorHAnsi" w:eastAsia="Times New Roman" w:hAnsiTheme="minorHAnsi" w:cstheme="minorHAnsi"/>
          <w:b/>
          <w:bCs/>
        </w:rPr>
        <w:t xml:space="preserve">En cas de contradiction entre deux pièces du marché, la pièce prévalente est déterminée conformément à la hiérarchie des documents définie au présent </w:t>
      </w:r>
      <w:r w:rsidRPr="00525E3F">
        <w:rPr>
          <w:rFonts w:asciiTheme="minorHAnsi" w:hAnsiTheme="minorHAnsi" w:cstheme="minorHAnsi"/>
          <w:b/>
          <w:bCs/>
        </w:rPr>
        <w:t>article</w:t>
      </w:r>
      <w:r w:rsidRPr="00525E3F">
        <w:rPr>
          <w:rFonts w:asciiTheme="minorHAnsi" w:eastAsia="Times New Roman" w:hAnsiTheme="minorHAnsi" w:cstheme="minorHAnsi"/>
          <w:b/>
          <w:bCs/>
        </w:rPr>
        <w:t xml:space="preserve">. Toutefois si les pièces sont de même rang, l’interprétation la plus favorable aux besoins exprimés par le </w:t>
      </w:r>
      <w:r w:rsidRPr="00525E3F">
        <w:rPr>
          <w:rFonts w:asciiTheme="minorHAnsi" w:hAnsiTheme="minorHAnsi" w:cstheme="minorHAnsi"/>
          <w:b/>
          <w:bCs/>
        </w:rPr>
        <w:t>CHI</w:t>
      </w:r>
      <w:r w:rsidRPr="00525E3F">
        <w:rPr>
          <w:rFonts w:asciiTheme="minorHAnsi" w:eastAsia="Times New Roman" w:hAnsiTheme="minorHAnsi" w:cstheme="minorHAnsi"/>
          <w:b/>
          <w:bCs/>
        </w:rPr>
        <w:t xml:space="preserve"> dans le dossier de consultation sera retenue.</w:t>
      </w:r>
    </w:p>
    <w:p w14:paraId="25243CF1" w14:textId="219B1FC7" w:rsidR="00525E3F" w:rsidRPr="00525E3F" w:rsidRDefault="00525E3F" w:rsidP="00525E3F">
      <w:pPr>
        <w:pStyle w:val="NormalWeb"/>
        <w:rPr>
          <w:rFonts w:asciiTheme="minorHAnsi" w:hAnsiTheme="minorHAnsi" w:cstheme="minorHAnsi"/>
          <w:i/>
          <w:lang w:eastAsia="en-US"/>
        </w:rPr>
      </w:pPr>
      <w:r w:rsidRPr="00525E3F">
        <w:rPr>
          <w:rFonts w:asciiTheme="minorHAnsi" w:hAnsiTheme="minorHAnsi" w:cstheme="minorHAnsi"/>
          <w:b/>
          <w:bCs/>
          <w:i/>
          <w:lang w:eastAsia="en-US"/>
        </w:rPr>
        <w:t>NOTA :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 au sein d'un de ces documents est interdit et pourra entrainer le rejet de l'offre pour irrégularité</w:t>
      </w:r>
      <w:r w:rsidRPr="00525E3F">
        <w:rPr>
          <w:rFonts w:asciiTheme="minorHAnsi" w:hAnsiTheme="minorHAnsi" w:cstheme="minorHAnsi"/>
          <w:i/>
          <w:lang w:eastAsia="en-US"/>
        </w:rPr>
        <w:t>.</w:t>
      </w:r>
      <w:bookmarkEnd w:id="46"/>
    </w:p>
    <w:p w14:paraId="1C40B01E" w14:textId="77777777" w:rsidR="00525E3F" w:rsidRPr="00525E3F" w:rsidRDefault="00525E3F" w:rsidP="00525E3F">
      <w:pPr>
        <w:pStyle w:val="NormalWeb"/>
        <w:rPr>
          <w:rFonts w:asciiTheme="minorHAnsi" w:hAnsiTheme="minorHAnsi" w:cstheme="minorHAnsi"/>
          <w:i/>
          <w:lang w:eastAsia="en-US"/>
        </w:rPr>
      </w:pPr>
    </w:p>
    <w:p w14:paraId="7D48DF03" w14:textId="77777777" w:rsidR="00E24FDA" w:rsidRPr="00525E3F" w:rsidRDefault="00E24FDA" w:rsidP="00E24FDA">
      <w:pPr>
        <w:pStyle w:val="Titre1"/>
        <w:rPr>
          <w:rFonts w:asciiTheme="minorHAnsi" w:hAnsiTheme="minorHAnsi" w:cstheme="minorHAnsi"/>
        </w:rPr>
      </w:pPr>
      <w:r w:rsidRPr="00525E3F">
        <w:rPr>
          <w:rFonts w:asciiTheme="minorHAnsi" w:hAnsiTheme="minorHAnsi" w:cstheme="minorHAnsi"/>
        </w:rPr>
        <w:tab/>
      </w:r>
      <w:bookmarkStart w:id="48" w:name="_Toc232168448"/>
      <w:r w:rsidRPr="00525E3F">
        <w:rPr>
          <w:rFonts w:asciiTheme="minorHAnsi" w:hAnsiTheme="minorHAnsi" w:cstheme="minorHAnsi"/>
        </w:rPr>
        <w:t>Modalités d’exécution</w:t>
      </w:r>
      <w:bookmarkEnd w:id="48"/>
      <w:r w:rsidRPr="00525E3F">
        <w:rPr>
          <w:rFonts w:asciiTheme="minorHAnsi" w:hAnsiTheme="minorHAnsi" w:cstheme="minorHAnsi"/>
        </w:rPr>
        <w:t xml:space="preserve"> </w:t>
      </w:r>
    </w:p>
    <w:p w14:paraId="6FA068BA" w14:textId="77777777" w:rsidR="00B94FE7" w:rsidRPr="00525E3F" w:rsidRDefault="00B94FE7" w:rsidP="00D13F1A">
      <w:pPr>
        <w:pStyle w:val="Titre2"/>
        <w:rPr>
          <w:rFonts w:asciiTheme="minorHAnsi" w:hAnsiTheme="minorHAnsi" w:cstheme="minorHAnsi"/>
          <w:sz w:val="22"/>
          <w:szCs w:val="22"/>
        </w:rPr>
      </w:pPr>
      <w:bookmarkStart w:id="49" w:name="_Toc381712486"/>
      <w:bookmarkStart w:id="50" w:name="_Toc381717715"/>
      <w:bookmarkStart w:id="51" w:name="_Toc232168449"/>
      <w:r w:rsidRPr="00525E3F">
        <w:rPr>
          <w:rFonts w:asciiTheme="minorHAnsi" w:hAnsiTheme="minorHAnsi" w:cstheme="minorHAnsi"/>
          <w:sz w:val="22"/>
          <w:szCs w:val="22"/>
        </w:rPr>
        <w:t>Marché ordinaire</w:t>
      </w:r>
      <w:bookmarkEnd w:id="49"/>
      <w:bookmarkEnd w:id="50"/>
      <w:bookmarkEnd w:id="51"/>
      <w:r w:rsidRPr="00525E3F">
        <w:rPr>
          <w:rFonts w:asciiTheme="minorHAnsi" w:hAnsiTheme="minorHAnsi" w:cstheme="minorHAnsi"/>
          <w:sz w:val="22"/>
          <w:szCs w:val="22"/>
        </w:rPr>
        <w:t xml:space="preserve"> </w:t>
      </w:r>
    </w:p>
    <w:p w14:paraId="77DEA479" w14:textId="77777777" w:rsidR="00B94FE7" w:rsidRPr="00525E3F" w:rsidRDefault="00FC1A25" w:rsidP="00C94A96">
      <w:pPr>
        <w:rPr>
          <w:rFonts w:asciiTheme="minorHAnsi" w:hAnsiTheme="minorHAnsi" w:cstheme="minorHAnsi"/>
          <w:sz w:val="22"/>
          <w:szCs w:val="22"/>
        </w:rPr>
      </w:pPr>
      <w:r w:rsidRPr="00525E3F">
        <w:rPr>
          <w:rFonts w:asciiTheme="minorHAnsi" w:hAnsiTheme="minorHAnsi" w:cstheme="minorHAnsi"/>
          <w:sz w:val="22"/>
          <w:szCs w:val="22"/>
        </w:rPr>
        <w:t>Sans objet</w:t>
      </w:r>
      <w:r w:rsidR="00B94FE7" w:rsidRPr="00525E3F">
        <w:rPr>
          <w:rFonts w:asciiTheme="minorHAnsi" w:hAnsiTheme="minorHAnsi" w:cstheme="minorHAnsi"/>
          <w:sz w:val="22"/>
          <w:szCs w:val="22"/>
        </w:rPr>
        <w:t>.</w:t>
      </w:r>
    </w:p>
    <w:p w14:paraId="3358AE5E" w14:textId="77777777" w:rsidR="00196711" w:rsidRPr="00525E3F" w:rsidRDefault="00196711" w:rsidP="00C94A96">
      <w:pPr>
        <w:rPr>
          <w:rFonts w:asciiTheme="minorHAnsi" w:hAnsiTheme="minorHAnsi" w:cstheme="minorHAnsi"/>
          <w:sz w:val="22"/>
          <w:szCs w:val="22"/>
        </w:rPr>
      </w:pPr>
    </w:p>
    <w:p w14:paraId="6C262217" w14:textId="77777777" w:rsidR="00B94FE7" w:rsidRPr="00525E3F" w:rsidRDefault="00E20EDE" w:rsidP="00D13F1A">
      <w:pPr>
        <w:pStyle w:val="Titre2"/>
        <w:rPr>
          <w:rFonts w:asciiTheme="minorHAnsi" w:hAnsiTheme="minorHAnsi" w:cstheme="minorHAnsi"/>
          <w:sz w:val="22"/>
          <w:szCs w:val="22"/>
        </w:rPr>
      </w:pPr>
      <w:bookmarkStart w:id="52" w:name="_Toc381712487"/>
      <w:bookmarkStart w:id="53" w:name="_Toc381717716"/>
      <w:bookmarkStart w:id="54" w:name="_Toc232168450"/>
      <w:r w:rsidRPr="00525E3F">
        <w:rPr>
          <w:rFonts w:asciiTheme="minorHAnsi" w:hAnsiTheme="minorHAnsi" w:cstheme="minorHAnsi"/>
          <w:sz w:val="22"/>
          <w:szCs w:val="22"/>
        </w:rPr>
        <w:t>Accord-cadre</w:t>
      </w:r>
      <w:r w:rsidR="00B94FE7" w:rsidRPr="00525E3F">
        <w:rPr>
          <w:rFonts w:asciiTheme="minorHAnsi" w:hAnsiTheme="minorHAnsi" w:cstheme="minorHAnsi"/>
          <w:sz w:val="22"/>
          <w:szCs w:val="22"/>
        </w:rPr>
        <w:t xml:space="preserve"> à bons de commande</w:t>
      </w:r>
      <w:bookmarkEnd w:id="52"/>
      <w:bookmarkEnd w:id="53"/>
      <w:bookmarkEnd w:id="54"/>
    </w:p>
    <w:p w14:paraId="0DF6B34F" w14:textId="77777777" w:rsidR="00B94FE7" w:rsidRPr="00525E3F" w:rsidRDefault="00B94FE7" w:rsidP="00D13F1A">
      <w:pPr>
        <w:pStyle w:val="Titre3"/>
        <w:rPr>
          <w:rFonts w:asciiTheme="minorHAnsi" w:hAnsiTheme="minorHAnsi" w:cstheme="minorHAnsi"/>
          <w:sz w:val="22"/>
          <w:szCs w:val="22"/>
        </w:rPr>
      </w:pPr>
      <w:bookmarkStart w:id="55" w:name="_Toc381712488"/>
      <w:bookmarkStart w:id="56" w:name="_Toc381717717"/>
      <w:bookmarkStart w:id="57" w:name="_Toc232168451"/>
      <w:r w:rsidRPr="00525E3F">
        <w:rPr>
          <w:rFonts w:asciiTheme="minorHAnsi" w:hAnsiTheme="minorHAnsi" w:cstheme="minorHAnsi"/>
          <w:sz w:val="22"/>
          <w:szCs w:val="22"/>
        </w:rPr>
        <w:t>Modalités de passation des commandes</w:t>
      </w:r>
      <w:bookmarkEnd w:id="55"/>
      <w:bookmarkEnd w:id="56"/>
      <w:bookmarkEnd w:id="57"/>
    </w:p>
    <w:p w14:paraId="4C49A75A"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Les commandes sont faites au fur et à mesure d</w:t>
      </w:r>
      <w:r w:rsidR="007273C9" w:rsidRPr="00525E3F">
        <w:rPr>
          <w:rFonts w:asciiTheme="minorHAnsi" w:hAnsiTheme="minorHAnsi" w:cstheme="minorHAnsi"/>
          <w:sz w:val="22"/>
          <w:szCs w:val="22"/>
        </w:rPr>
        <w:t>e la survenance des besoins par</w:t>
      </w:r>
      <w:r w:rsidRPr="00525E3F">
        <w:rPr>
          <w:rFonts w:asciiTheme="minorHAnsi" w:hAnsiTheme="minorHAnsi" w:cstheme="minorHAnsi"/>
          <w:sz w:val="22"/>
          <w:szCs w:val="22"/>
        </w:rPr>
        <w:t xml:space="preserve"> le moyen de bons de commande </w:t>
      </w:r>
      <w:bookmarkStart w:id="58" w:name="_Hlk219802911"/>
      <w:r w:rsidR="008A68F2" w:rsidRPr="00FE6422">
        <w:rPr>
          <w:rFonts w:asciiTheme="minorHAnsi" w:hAnsiTheme="minorHAnsi" w:cstheme="minorHAnsi"/>
          <w:sz w:val="22"/>
          <w:szCs w:val="22"/>
        </w:rPr>
        <w:t>délivrés par les directions compétentes de chaque établissement</w:t>
      </w:r>
      <w:r w:rsidR="008A68F2" w:rsidRPr="00525E3F">
        <w:rPr>
          <w:rFonts w:asciiTheme="minorHAnsi" w:hAnsiTheme="minorHAnsi" w:cstheme="minorHAnsi"/>
          <w:sz w:val="22"/>
          <w:szCs w:val="22"/>
        </w:rPr>
        <w:t xml:space="preserve"> </w:t>
      </w:r>
      <w:bookmarkEnd w:id="58"/>
      <w:r w:rsidRPr="00525E3F">
        <w:rPr>
          <w:rFonts w:asciiTheme="minorHAnsi" w:hAnsiTheme="minorHAnsi" w:cstheme="minorHAnsi"/>
          <w:sz w:val="22"/>
          <w:szCs w:val="22"/>
        </w:rPr>
        <w:t>qui comporteront :</w:t>
      </w:r>
    </w:p>
    <w:p w14:paraId="40A616BD" w14:textId="77777777" w:rsidR="00B94FE7" w:rsidRPr="00525E3F" w:rsidRDefault="00E20EDE"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la</w:t>
      </w:r>
      <w:proofErr w:type="gramEnd"/>
      <w:r w:rsidRPr="00525E3F">
        <w:rPr>
          <w:rFonts w:asciiTheme="minorHAnsi" w:hAnsiTheme="minorHAnsi" w:cstheme="minorHAnsi"/>
          <w:sz w:val="22"/>
          <w:szCs w:val="22"/>
        </w:rPr>
        <w:t xml:space="preserve"> référence à l’accord-cadre à bons de commande</w:t>
      </w:r>
      <w:r w:rsidR="00B94FE7" w:rsidRPr="00525E3F">
        <w:rPr>
          <w:rFonts w:asciiTheme="minorHAnsi" w:hAnsiTheme="minorHAnsi" w:cstheme="minorHAnsi"/>
          <w:sz w:val="22"/>
          <w:szCs w:val="22"/>
        </w:rPr>
        <w:t>;</w:t>
      </w:r>
    </w:p>
    <w:p w14:paraId="3EC331D8" w14:textId="77777777" w:rsidR="00B94FE7" w:rsidRPr="00525E3F" w:rsidRDefault="00B94FE7"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la</w:t>
      </w:r>
      <w:proofErr w:type="gramEnd"/>
      <w:r w:rsidRPr="00525E3F">
        <w:rPr>
          <w:rFonts w:asciiTheme="minorHAnsi" w:hAnsiTheme="minorHAnsi" w:cstheme="minorHAnsi"/>
          <w:sz w:val="22"/>
          <w:szCs w:val="22"/>
        </w:rPr>
        <w:t xml:space="preserve"> désignation de la fourniture ;</w:t>
      </w:r>
    </w:p>
    <w:p w14:paraId="615BF57F" w14:textId="77777777" w:rsidR="00B94FE7" w:rsidRPr="00525E3F" w:rsidRDefault="00B94FE7"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la</w:t>
      </w:r>
      <w:proofErr w:type="gramEnd"/>
      <w:r w:rsidRPr="00525E3F">
        <w:rPr>
          <w:rFonts w:asciiTheme="minorHAnsi" w:hAnsiTheme="minorHAnsi" w:cstheme="minorHAnsi"/>
          <w:sz w:val="22"/>
          <w:szCs w:val="22"/>
        </w:rPr>
        <w:t xml:space="preserve"> quantité commandée ;</w:t>
      </w:r>
    </w:p>
    <w:p w14:paraId="1FE5F4A9" w14:textId="77777777" w:rsidR="00B94FE7" w:rsidRPr="00525E3F" w:rsidRDefault="00B94FE7"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le</w:t>
      </w:r>
      <w:proofErr w:type="gramEnd"/>
      <w:r w:rsidRPr="00525E3F">
        <w:rPr>
          <w:rFonts w:asciiTheme="minorHAnsi" w:hAnsiTheme="minorHAnsi" w:cstheme="minorHAnsi"/>
          <w:sz w:val="22"/>
          <w:szCs w:val="22"/>
        </w:rPr>
        <w:t xml:space="preserve"> prix d'engagement correspondant au prix</w:t>
      </w:r>
      <w:r w:rsidR="00D26CD8" w:rsidRPr="00525E3F">
        <w:rPr>
          <w:rFonts w:asciiTheme="minorHAnsi" w:hAnsiTheme="minorHAnsi" w:cstheme="minorHAnsi"/>
          <w:sz w:val="22"/>
          <w:szCs w:val="22"/>
        </w:rPr>
        <w:t xml:space="preserve"> </w:t>
      </w:r>
      <w:r w:rsidR="007A0330" w:rsidRPr="00525E3F">
        <w:rPr>
          <w:rFonts w:asciiTheme="minorHAnsi" w:hAnsiTheme="minorHAnsi" w:cstheme="minorHAnsi"/>
          <w:sz w:val="22"/>
          <w:szCs w:val="22"/>
        </w:rPr>
        <w:t>de l’accord-cadre à bons de commande</w:t>
      </w:r>
      <w:r w:rsidR="00532473" w:rsidRPr="00525E3F">
        <w:rPr>
          <w:rFonts w:asciiTheme="minorHAnsi" w:hAnsiTheme="minorHAnsi" w:cstheme="minorHAnsi"/>
          <w:sz w:val="22"/>
          <w:szCs w:val="22"/>
        </w:rPr>
        <w:t> ;</w:t>
      </w:r>
    </w:p>
    <w:p w14:paraId="53E7C3F8" w14:textId="77777777" w:rsidR="00B94FE7" w:rsidRPr="00525E3F" w:rsidRDefault="00B94FE7"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lastRenderedPageBreak/>
        <w:t>le</w:t>
      </w:r>
      <w:proofErr w:type="gramEnd"/>
      <w:r w:rsidRPr="00525E3F">
        <w:rPr>
          <w:rFonts w:asciiTheme="minorHAnsi" w:hAnsiTheme="minorHAnsi" w:cstheme="minorHAnsi"/>
          <w:sz w:val="22"/>
          <w:szCs w:val="22"/>
        </w:rPr>
        <w:t xml:space="preserve"> lieu et la date (ou délai) de livraison ;</w:t>
      </w:r>
    </w:p>
    <w:p w14:paraId="7D55F35B" w14:textId="77777777" w:rsidR="00B94FE7" w:rsidRPr="00525E3F" w:rsidRDefault="00B94FE7"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l'adresse</w:t>
      </w:r>
      <w:proofErr w:type="gramEnd"/>
      <w:r w:rsidRPr="00525E3F">
        <w:rPr>
          <w:rFonts w:asciiTheme="minorHAnsi" w:hAnsiTheme="minorHAnsi" w:cstheme="minorHAnsi"/>
          <w:sz w:val="22"/>
          <w:szCs w:val="22"/>
        </w:rPr>
        <w:t xml:space="preserve"> de facturation</w:t>
      </w:r>
      <w:r w:rsidR="00532473" w:rsidRPr="00525E3F">
        <w:rPr>
          <w:rFonts w:asciiTheme="minorHAnsi" w:hAnsiTheme="minorHAnsi" w:cstheme="minorHAnsi"/>
          <w:sz w:val="22"/>
          <w:szCs w:val="22"/>
        </w:rPr>
        <w:t> ;</w:t>
      </w:r>
    </w:p>
    <w:p w14:paraId="6565EA55" w14:textId="77777777" w:rsidR="00D13F1A" w:rsidRPr="00525E3F" w:rsidRDefault="007273C9" w:rsidP="00AB6C4D">
      <w:pPr>
        <w:pStyle w:val="Paragraphedeliste"/>
        <w:numPr>
          <w:ilvl w:val="0"/>
          <w:numId w:val="5"/>
        </w:numPr>
        <w:rPr>
          <w:rFonts w:asciiTheme="minorHAnsi" w:hAnsiTheme="minorHAnsi" w:cstheme="minorHAnsi"/>
          <w:sz w:val="22"/>
          <w:szCs w:val="22"/>
        </w:rPr>
      </w:pPr>
      <w:proofErr w:type="gramStart"/>
      <w:r w:rsidRPr="00525E3F">
        <w:rPr>
          <w:rFonts w:asciiTheme="minorHAnsi" w:hAnsiTheme="minorHAnsi" w:cstheme="minorHAnsi"/>
          <w:sz w:val="22"/>
          <w:szCs w:val="22"/>
        </w:rPr>
        <w:t>le</w:t>
      </w:r>
      <w:proofErr w:type="gramEnd"/>
      <w:r w:rsidRPr="00525E3F">
        <w:rPr>
          <w:rFonts w:asciiTheme="minorHAnsi" w:hAnsiTheme="minorHAnsi" w:cstheme="minorHAnsi"/>
          <w:sz w:val="22"/>
          <w:szCs w:val="22"/>
        </w:rPr>
        <w:t xml:space="preserve"> </w:t>
      </w:r>
      <w:r w:rsidR="00D13F1A" w:rsidRPr="00525E3F">
        <w:rPr>
          <w:rFonts w:asciiTheme="minorHAnsi" w:hAnsiTheme="minorHAnsi" w:cstheme="minorHAnsi"/>
          <w:sz w:val="22"/>
          <w:szCs w:val="22"/>
        </w:rPr>
        <w:t>pourcentage de remise sur catalogue</w:t>
      </w:r>
    </w:p>
    <w:p w14:paraId="0F6A6F4D" w14:textId="42C2EFBB" w:rsidR="0047491D" w:rsidRPr="00525E3F" w:rsidRDefault="00B94FE7" w:rsidP="00C17682">
      <w:pPr>
        <w:pStyle w:val="RedTxt"/>
        <w:rPr>
          <w:rFonts w:asciiTheme="minorHAnsi" w:hAnsiTheme="minorHAnsi" w:cstheme="minorHAnsi"/>
        </w:rPr>
      </w:pPr>
      <w:r w:rsidRPr="00525E3F">
        <w:rPr>
          <w:rFonts w:asciiTheme="minorHAnsi" w:hAnsiTheme="minorHAnsi" w:cstheme="minorHAnsi"/>
        </w:rPr>
        <w:t xml:space="preserve">La personne habilitée à rédiger et signer les bons de commande est </w:t>
      </w:r>
      <w:r w:rsidR="00811B05" w:rsidRPr="00525E3F">
        <w:rPr>
          <w:rFonts w:asciiTheme="minorHAnsi" w:hAnsiTheme="minorHAnsi" w:cstheme="minorHAnsi"/>
        </w:rPr>
        <w:t xml:space="preserve">le Pharmacien </w:t>
      </w:r>
      <w:r w:rsidR="00811B05" w:rsidRPr="00FE6422">
        <w:rPr>
          <w:rFonts w:asciiTheme="minorHAnsi" w:hAnsiTheme="minorHAnsi" w:cstheme="minorHAnsi"/>
        </w:rPr>
        <w:t>responsable</w:t>
      </w:r>
      <w:r w:rsidR="00C17682" w:rsidRPr="00FE6422">
        <w:rPr>
          <w:rFonts w:asciiTheme="minorHAnsi" w:hAnsiTheme="minorHAnsi" w:cstheme="minorHAnsi"/>
        </w:rPr>
        <w:t xml:space="preserve"> </w:t>
      </w:r>
      <w:bookmarkStart w:id="59" w:name="_Hlk219802995"/>
      <w:r w:rsidR="00C17682" w:rsidRPr="00FE6422">
        <w:rPr>
          <w:rFonts w:asciiTheme="minorHAnsi" w:hAnsiTheme="minorHAnsi" w:cstheme="minorHAnsi"/>
        </w:rPr>
        <w:t>de l’établissement support ou la personne qualifiée de l’établissement partie du GHT.</w:t>
      </w:r>
      <w:bookmarkEnd w:id="59"/>
    </w:p>
    <w:p w14:paraId="3AF9A508" w14:textId="77777777" w:rsidR="0047491D" w:rsidRDefault="0047491D" w:rsidP="0047491D">
      <w:pPr>
        <w:pStyle w:val="RedTxt"/>
        <w:tabs>
          <w:tab w:val="left" w:pos="9070"/>
        </w:tabs>
        <w:rPr>
          <w:rFonts w:asciiTheme="minorHAnsi" w:hAnsiTheme="minorHAnsi" w:cstheme="minorHAnsi"/>
        </w:rPr>
      </w:pPr>
      <w:r w:rsidRPr="00525E3F">
        <w:rPr>
          <w:rFonts w:asciiTheme="minorHAnsi" w:hAnsiTheme="minorHAnsi" w:cstheme="minorHAnsi"/>
        </w:rPr>
        <w:t>Il est rappelé que le formalisme et le circuit des bons de commande sont fixés par le pouvoir adjudicateur. Leur respect est indispensable au paiement de la facture.</w:t>
      </w:r>
    </w:p>
    <w:p w14:paraId="2DB888F8" w14:textId="77777777" w:rsidR="00FE6422" w:rsidRPr="00525E3F" w:rsidRDefault="00FE6422" w:rsidP="0047491D">
      <w:pPr>
        <w:pStyle w:val="RedTxt"/>
        <w:tabs>
          <w:tab w:val="left" w:pos="9070"/>
        </w:tabs>
        <w:rPr>
          <w:rFonts w:asciiTheme="minorHAnsi" w:hAnsiTheme="minorHAnsi" w:cstheme="minorHAnsi"/>
        </w:rPr>
      </w:pPr>
    </w:p>
    <w:p w14:paraId="163D022B" w14:textId="77777777" w:rsidR="0047491D" w:rsidRPr="00525E3F" w:rsidRDefault="0047491D" w:rsidP="0047491D">
      <w:pPr>
        <w:pStyle w:val="RedTxt"/>
        <w:tabs>
          <w:tab w:val="left" w:pos="9070"/>
        </w:tabs>
        <w:rPr>
          <w:rFonts w:asciiTheme="minorHAnsi" w:hAnsiTheme="minorHAnsi" w:cstheme="minorHAnsi"/>
        </w:rPr>
      </w:pPr>
      <w:r w:rsidRPr="00525E3F">
        <w:rPr>
          <w:rFonts w:asciiTheme="minorHAnsi" w:hAnsiTheme="minorHAnsi" w:cstheme="minorHAnsi"/>
        </w:rPr>
        <w:t>Il est précisé que, pour des raisons de cyber sécurité notamment, aucune commande ne pourra être engagée ni payée sur le site internet du fournisseur et que toute dérogation à ce point empêchera le paiement des factures.</w:t>
      </w:r>
    </w:p>
    <w:p w14:paraId="36105C5F" w14:textId="338477B4" w:rsidR="005C27F7" w:rsidRDefault="0047491D" w:rsidP="00FE6422">
      <w:pPr>
        <w:pStyle w:val="RedTxt"/>
        <w:tabs>
          <w:tab w:val="left" w:pos="9070"/>
        </w:tabs>
        <w:rPr>
          <w:rFonts w:asciiTheme="minorHAnsi" w:hAnsiTheme="minorHAnsi" w:cstheme="minorHAnsi"/>
        </w:rPr>
      </w:pPr>
      <w:r w:rsidRPr="00525E3F">
        <w:rPr>
          <w:rFonts w:asciiTheme="minorHAnsi" w:hAnsiTheme="minorHAnsi" w:cstheme="minorHAnsi"/>
        </w:rPr>
        <w:t xml:space="preserve">Le fournisseur ne pourra pas imposer un circuit ou un formalisme particulier et ne pourra pas refuser de livrer pour ces motifs sous peine de l’application des pénalités prévues à l’article </w:t>
      </w:r>
      <w:r w:rsidRPr="00FE6422">
        <w:rPr>
          <w:rFonts w:asciiTheme="minorHAnsi" w:hAnsiTheme="minorHAnsi" w:cstheme="minorHAnsi"/>
        </w:rPr>
        <w:t>16.3</w:t>
      </w:r>
      <w:r w:rsidRPr="00525E3F">
        <w:rPr>
          <w:rFonts w:asciiTheme="minorHAnsi" w:hAnsiTheme="minorHAnsi" w:cstheme="minorHAnsi"/>
        </w:rPr>
        <w:t xml:space="preserve"> du présent CCAP.</w:t>
      </w:r>
    </w:p>
    <w:p w14:paraId="6803F2E4" w14:textId="77777777" w:rsidR="00FE6422" w:rsidRPr="00525E3F" w:rsidRDefault="00FE6422" w:rsidP="00FE6422">
      <w:pPr>
        <w:pStyle w:val="RedTxt"/>
        <w:tabs>
          <w:tab w:val="left" w:pos="9070"/>
        </w:tabs>
        <w:rPr>
          <w:rFonts w:asciiTheme="minorHAnsi" w:hAnsiTheme="minorHAnsi" w:cstheme="minorHAnsi"/>
        </w:rPr>
      </w:pPr>
    </w:p>
    <w:p w14:paraId="2CB4771D" w14:textId="77777777" w:rsidR="00B94FE7" w:rsidRPr="00525E3F" w:rsidRDefault="00B94FE7" w:rsidP="00D13F1A">
      <w:pPr>
        <w:pStyle w:val="Titre3"/>
        <w:rPr>
          <w:rFonts w:asciiTheme="minorHAnsi" w:hAnsiTheme="minorHAnsi" w:cstheme="minorHAnsi"/>
          <w:sz w:val="22"/>
          <w:szCs w:val="22"/>
        </w:rPr>
      </w:pPr>
      <w:bookmarkStart w:id="60" w:name="_Toc381712489"/>
      <w:bookmarkStart w:id="61" w:name="_Toc381717718"/>
      <w:bookmarkStart w:id="62" w:name="_Toc232168452"/>
      <w:r w:rsidRPr="00525E3F">
        <w:rPr>
          <w:rFonts w:asciiTheme="minorHAnsi" w:hAnsiTheme="minorHAnsi" w:cstheme="minorHAnsi"/>
          <w:sz w:val="22"/>
          <w:szCs w:val="22"/>
        </w:rPr>
        <w:t>Durée d'exécution des bons de commande</w:t>
      </w:r>
      <w:bookmarkEnd w:id="60"/>
      <w:bookmarkEnd w:id="61"/>
      <w:bookmarkEnd w:id="62"/>
    </w:p>
    <w:p w14:paraId="224A5BC5" w14:textId="4650B3DB" w:rsidR="00B94FE7" w:rsidRPr="00525E3F" w:rsidRDefault="00B94FE7" w:rsidP="00C94A96">
      <w:pPr>
        <w:rPr>
          <w:rFonts w:asciiTheme="minorHAnsi" w:hAnsiTheme="minorHAnsi" w:cstheme="minorHAnsi"/>
          <w:iCs/>
          <w:sz w:val="22"/>
          <w:szCs w:val="22"/>
        </w:rPr>
      </w:pPr>
      <w:r w:rsidRPr="00525E3F">
        <w:rPr>
          <w:rFonts w:asciiTheme="minorHAnsi" w:hAnsiTheme="minorHAnsi" w:cstheme="minorHAnsi"/>
          <w:sz w:val="22"/>
          <w:szCs w:val="22"/>
        </w:rPr>
        <w:t>Les bons de commande peuvent être émis jusqu'au dernier</w:t>
      </w:r>
      <w:r w:rsidR="007273C9" w:rsidRPr="00525E3F">
        <w:rPr>
          <w:rFonts w:asciiTheme="minorHAnsi" w:hAnsiTheme="minorHAnsi" w:cstheme="minorHAnsi"/>
          <w:sz w:val="22"/>
          <w:szCs w:val="22"/>
        </w:rPr>
        <w:t xml:space="preserve"> jour de validité d</w:t>
      </w:r>
      <w:r w:rsidR="007A0330" w:rsidRPr="00525E3F">
        <w:rPr>
          <w:rFonts w:asciiTheme="minorHAnsi" w:hAnsiTheme="minorHAnsi" w:cstheme="minorHAnsi"/>
          <w:sz w:val="22"/>
          <w:szCs w:val="22"/>
        </w:rPr>
        <w:t>e</w:t>
      </w:r>
      <w:r w:rsidR="007273C9" w:rsidRPr="00525E3F">
        <w:rPr>
          <w:rFonts w:asciiTheme="minorHAnsi" w:hAnsiTheme="minorHAnsi" w:cstheme="minorHAnsi"/>
          <w:sz w:val="22"/>
          <w:szCs w:val="22"/>
        </w:rPr>
        <w:t xml:space="preserve"> </w:t>
      </w:r>
      <w:r w:rsidR="007A0330" w:rsidRPr="00525E3F">
        <w:rPr>
          <w:rFonts w:asciiTheme="minorHAnsi" w:hAnsiTheme="minorHAnsi" w:cstheme="minorHAnsi"/>
          <w:sz w:val="22"/>
          <w:szCs w:val="22"/>
        </w:rPr>
        <w:t xml:space="preserve">l’accord-cadre à bons de </w:t>
      </w:r>
      <w:r w:rsidR="00D57188" w:rsidRPr="00525E3F">
        <w:rPr>
          <w:rFonts w:asciiTheme="minorHAnsi" w:hAnsiTheme="minorHAnsi" w:cstheme="minorHAnsi"/>
          <w:sz w:val="22"/>
          <w:szCs w:val="22"/>
        </w:rPr>
        <w:t>commande et</w:t>
      </w:r>
      <w:r w:rsidRPr="00525E3F">
        <w:rPr>
          <w:rFonts w:asciiTheme="minorHAnsi" w:hAnsiTheme="minorHAnsi" w:cstheme="minorHAnsi"/>
          <w:iCs/>
          <w:sz w:val="22"/>
          <w:szCs w:val="22"/>
        </w:rPr>
        <w:t xml:space="preserve"> pourront s'exécuter au plus tard dans un délai de </w:t>
      </w:r>
      <w:r w:rsidR="00DE176F" w:rsidRPr="00FE6422">
        <w:rPr>
          <w:rFonts w:asciiTheme="minorHAnsi" w:hAnsiTheme="minorHAnsi" w:cstheme="minorHAnsi"/>
          <w:iCs/>
          <w:sz w:val="22"/>
          <w:szCs w:val="22"/>
        </w:rPr>
        <w:t>3</w:t>
      </w:r>
      <w:r w:rsidRPr="00525E3F">
        <w:rPr>
          <w:rFonts w:asciiTheme="minorHAnsi" w:hAnsiTheme="minorHAnsi" w:cstheme="minorHAnsi"/>
          <w:iCs/>
          <w:sz w:val="22"/>
          <w:szCs w:val="22"/>
        </w:rPr>
        <w:t xml:space="preserve"> mois.</w:t>
      </w:r>
    </w:p>
    <w:p w14:paraId="19AF4BF1" w14:textId="77777777" w:rsidR="00196711" w:rsidRPr="00525E3F" w:rsidRDefault="00196711" w:rsidP="00C94A96">
      <w:pPr>
        <w:rPr>
          <w:rFonts w:asciiTheme="minorHAnsi" w:hAnsiTheme="minorHAnsi" w:cstheme="minorHAnsi"/>
          <w:iCs/>
          <w:sz w:val="22"/>
          <w:szCs w:val="22"/>
        </w:rPr>
      </w:pPr>
    </w:p>
    <w:p w14:paraId="750118F1" w14:textId="77777777" w:rsidR="00B94FE7" w:rsidRPr="00525E3F" w:rsidRDefault="00B94FE7" w:rsidP="00D13F1A">
      <w:pPr>
        <w:pStyle w:val="Titre2"/>
        <w:rPr>
          <w:rFonts w:asciiTheme="minorHAnsi" w:hAnsiTheme="minorHAnsi" w:cstheme="minorHAnsi"/>
          <w:sz w:val="22"/>
          <w:szCs w:val="22"/>
        </w:rPr>
      </w:pPr>
      <w:bookmarkStart w:id="63" w:name="_Toc381712490"/>
      <w:bookmarkStart w:id="64" w:name="_Toc381717719"/>
      <w:bookmarkStart w:id="65" w:name="_Toc232168453"/>
      <w:r w:rsidRPr="00525E3F">
        <w:rPr>
          <w:rFonts w:asciiTheme="minorHAnsi" w:hAnsiTheme="minorHAnsi" w:cstheme="minorHAnsi"/>
          <w:sz w:val="22"/>
          <w:szCs w:val="22"/>
        </w:rPr>
        <w:t>Ordres de service</w:t>
      </w:r>
      <w:bookmarkEnd w:id="63"/>
      <w:bookmarkEnd w:id="64"/>
      <w:bookmarkEnd w:id="65"/>
    </w:p>
    <w:p w14:paraId="4626BED3" w14:textId="72BE459B"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Par dérogation à l'article 2 du CCAG</w:t>
      </w:r>
      <w:r w:rsidR="009F5373" w:rsidRPr="00525E3F">
        <w:rPr>
          <w:rFonts w:asciiTheme="minorHAnsi" w:hAnsiTheme="minorHAnsi" w:cstheme="minorHAnsi"/>
          <w:sz w:val="22"/>
          <w:szCs w:val="22"/>
        </w:rPr>
        <w:t xml:space="preserve"> FCS</w:t>
      </w:r>
      <w:r w:rsidRPr="00525E3F">
        <w:rPr>
          <w:rFonts w:asciiTheme="minorHAnsi" w:hAnsiTheme="minorHAnsi" w:cstheme="minorHAnsi"/>
          <w:sz w:val="22"/>
          <w:szCs w:val="22"/>
        </w:rPr>
        <w:t xml:space="preserve">, les décisions relatives aux modalités d'exécution </w:t>
      </w:r>
      <w:r w:rsidR="007A0330"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ne sont pas prises sous la forme d'ordre de service.</w:t>
      </w:r>
    </w:p>
    <w:p w14:paraId="5773866F" w14:textId="77777777" w:rsidR="00196711" w:rsidRPr="00525E3F" w:rsidRDefault="00BB21DE" w:rsidP="00BB21DE">
      <w:pPr>
        <w:tabs>
          <w:tab w:val="left" w:pos="7650"/>
        </w:tabs>
        <w:rPr>
          <w:rFonts w:asciiTheme="minorHAnsi" w:hAnsiTheme="minorHAnsi" w:cstheme="minorHAnsi"/>
          <w:sz w:val="22"/>
          <w:szCs w:val="22"/>
        </w:rPr>
      </w:pPr>
      <w:r w:rsidRPr="00525E3F">
        <w:rPr>
          <w:rFonts w:asciiTheme="minorHAnsi" w:hAnsiTheme="minorHAnsi" w:cstheme="minorHAnsi"/>
          <w:sz w:val="22"/>
          <w:szCs w:val="22"/>
        </w:rPr>
        <w:tab/>
      </w:r>
    </w:p>
    <w:p w14:paraId="05F92BBE" w14:textId="088143DF" w:rsidR="00B94FE7" w:rsidRPr="00525E3F" w:rsidRDefault="00B94FE7" w:rsidP="00D13F1A">
      <w:pPr>
        <w:pStyle w:val="Titre2"/>
        <w:rPr>
          <w:rFonts w:asciiTheme="minorHAnsi" w:hAnsiTheme="minorHAnsi" w:cstheme="minorHAnsi"/>
          <w:sz w:val="22"/>
          <w:szCs w:val="22"/>
        </w:rPr>
      </w:pPr>
      <w:bookmarkStart w:id="66" w:name="_Toc381712491"/>
      <w:bookmarkStart w:id="67" w:name="_Toc381717720"/>
      <w:bookmarkStart w:id="68" w:name="_Toc232168454"/>
      <w:r w:rsidRPr="00525E3F">
        <w:rPr>
          <w:rFonts w:asciiTheme="minorHAnsi" w:hAnsiTheme="minorHAnsi" w:cstheme="minorHAnsi"/>
          <w:sz w:val="22"/>
          <w:szCs w:val="22"/>
        </w:rPr>
        <w:t>Exécution complémentaire</w:t>
      </w:r>
      <w:bookmarkEnd w:id="66"/>
      <w:bookmarkEnd w:id="67"/>
      <w:r w:rsidR="009F5373" w:rsidRPr="00525E3F">
        <w:rPr>
          <w:rFonts w:asciiTheme="minorHAnsi" w:hAnsiTheme="minorHAnsi" w:cstheme="minorHAnsi"/>
          <w:sz w:val="22"/>
          <w:szCs w:val="22"/>
        </w:rPr>
        <w:t xml:space="preserve"> (clause de réexamen)</w:t>
      </w:r>
      <w:bookmarkEnd w:id="68"/>
    </w:p>
    <w:p w14:paraId="430FBC37" w14:textId="4E29AF70" w:rsidR="00B94FE7" w:rsidRPr="00525E3F" w:rsidRDefault="007175D2" w:rsidP="00C94A96">
      <w:pPr>
        <w:rPr>
          <w:rFonts w:asciiTheme="minorHAnsi" w:hAnsiTheme="minorHAnsi" w:cstheme="minorHAnsi"/>
          <w:sz w:val="22"/>
          <w:szCs w:val="22"/>
        </w:rPr>
      </w:pPr>
      <w:r w:rsidRPr="00525E3F">
        <w:rPr>
          <w:rFonts w:asciiTheme="minorHAnsi" w:hAnsiTheme="minorHAnsi" w:cstheme="minorHAnsi"/>
          <w:sz w:val="22"/>
          <w:szCs w:val="22"/>
        </w:rPr>
        <w:t>Sans objet</w:t>
      </w:r>
      <w:r w:rsidR="00B94FE7" w:rsidRPr="00525E3F">
        <w:rPr>
          <w:rFonts w:asciiTheme="minorHAnsi" w:hAnsiTheme="minorHAnsi" w:cstheme="minorHAnsi"/>
          <w:sz w:val="22"/>
          <w:szCs w:val="22"/>
        </w:rPr>
        <w:t>.</w:t>
      </w:r>
    </w:p>
    <w:p w14:paraId="1ADC72AE" w14:textId="62157F87" w:rsidR="00B94FE7" w:rsidRPr="00525E3F" w:rsidRDefault="00B94FE7" w:rsidP="008A7F8B">
      <w:pPr>
        <w:pStyle w:val="Titre1"/>
        <w:rPr>
          <w:rFonts w:asciiTheme="minorHAnsi" w:hAnsiTheme="minorHAnsi" w:cstheme="minorHAnsi"/>
        </w:rPr>
      </w:pPr>
      <w:bookmarkStart w:id="69" w:name="_Toc381712492"/>
      <w:bookmarkStart w:id="70" w:name="_Toc381717721"/>
      <w:bookmarkStart w:id="71" w:name="_Toc232168455"/>
      <w:r w:rsidRPr="00525E3F">
        <w:rPr>
          <w:rFonts w:asciiTheme="minorHAnsi" w:hAnsiTheme="minorHAnsi" w:cstheme="minorHAnsi"/>
        </w:rPr>
        <w:t>Conditions de livraison</w:t>
      </w:r>
      <w:bookmarkEnd w:id="69"/>
      <w:bookmarkEnd w:id="70"/>
      <w:r w:rsidR="009F5373" w:rsidRPr="00525E3F">
        <w:rPr>
          <w:rFonts w:asciiTheme="minorHAnsi" w:hAnsiTheme="minorHAnsi" w:cstheme="minorHAnsi"/>
        </w:rPr>
        <w:t xml:space="preserve"> et gestion des déchets</w:t>
      </w:r>
      <w:bookmarkEnd w:id="71"/>
    </w:p>
    <w:p w14:paraId="16284BBD" w14:textId="77777777" w:rsidR="00B94FE7" w:rsidRPr="00525E3F" w:rsidRDefault="00B94FE7" w:rsidP="00D13F1A">
      <w:pPr>
        <w:pStyle w:val="Titre2"/>
        <w:rPr>
          <w:rFonts w:asciiTheme="minorHAnsi" w:hAnsiTheme="minorHAnsi" w:cstheme="minorHAnsi"/>
          <w:sz w:val="22"/>
          <w:szCs w:val="22"/>
        </w:rPr>
      </w:pPr>
      <w:bookmarkStart w:id="72" w:name="_Toc381712493"/>
      <w:bookmarkStart w:id="73" w:name="_Toc381717722"/>
      <w:bookmarkStart w:id="74" w:name="_Toc232168456"/>
      <w:r w:rsidRPr="00525E3F">
        <w:rPr>
          <w:rFonts w:asciiTheme="minorHAnsi" w:hAnsiTheme="minorHAnsi" w:cstheme="minorHAnsi"/>
          <w:sz w:val="22"/>
          <w:szCs w:val="22"/>
        </w:rPr>
        <w:t>Emballage</w:t>
      </w:r>
      <w:bookmarkEnd w:id="72"/>
      <w:bookmarkEnd w:id="73"/>
      <w:bookmarkEnd w:id="74"/>
    </w:p>
    <w:p w14:paraId="705B2A49" w14:textId="77777777" w:rsidR="009F5373" w:rsidRPr="00525E3F" w:rsidRDefault="009F5373" w:rsidP="00DE176F">
      <w:pPr>
        <w:rPr>
          <w:rFonts w:asciiTheme="minorHAnsi" w:hAnsiTheme="minorHAnsi" w:cstheme="minorHAnsi"/>
          <w:sz w:val="22"/>
          <w:szCs w:val="22"/>
        </w:rPr>
      </w:pPr>
    </w:p>
    <w:p w14:paraId="09CDB602" w14:textId="77777777" w:rsidR="00AF512A" w:rsidRPr="00525E3F" w:rsidRDefault="00AF512A" w:rsidP="00AF512A">
      <w:pPr>
        <w:rPr>
          <w:rFonts w:asciiTheme="minorHAnsi" w:hAnsiTheme="minorHAnsi" w:cstheme="minorHAnsi"/>
          <w:sz w:val="22"/>
          <w:szCs w:val="22"/>
        </w:rPr>
      </w:pPr>
      <w:r w:rsidRPr="00525E3F">
        <w:rPr>
          <w:rFonts w:asciiTheme="minorHAnsi" w:hAnsiTheme="minorHAnsi" w:cstheme="minorHAnsi"/>
          <w:sz w:val="22"/>
          <w:szCs w:val="22"/>
        </w:rPr>
        <w:t>Se reporter à l’annexe « Développement durable »</w:t>
      </w:r>
    </w:p>
    <w:p w14:paraId="735D5515" w14:textId="6F103B22" w:rsidR="00196711" w:rsidRPr="00525E3F" w:rsidRDefault="00D57188" w:rsidP="00ED794F">
      <w:pPr>
        <w:rPr>
          <w:rFonts w:asciiTheme="minorHAnsi" w:hAnsiTheme="minorHAnsi" w:cstheme="minorHAnsi"/>
          <w:sz w:val="22"/>
          <w:szCs w:val="22"/>
        </w:rPr>
      </w:pPr>
      <w:r w:rsidRPr="00525E3F">
        <w:rPr>
          <w:rFonts w:asciiTheme="minorHAnsi" w:hAnsiTheme="minorHAnsi" w:cstheme="minorHAnsi"/>
          <w:sz w:val="22"/>
          <w:szCs w:val="22"/>
        </w:rPr>
        <w:t>-</w:t>
      </w:r>
    </w:p>
    <w:p w14:paraId="5E95F020" w14:textId="77777777" w:rsidR="00DE176F" w:rsidRPr="00525E3F" w:rsidRDefault="00DE176F" w:rsidP="00DE176F">
      <w:pPr>
        <w:pStyle w:val="Titre2"/>
        <w:rPr>
          <w:rFonts w:asciiTheme="minorHAnsi" w:hAnsiTheme="minorHAnsi" w:cstheme="minorHAnsi"/>
          <w:sz w:val="22"/>
          <w:szCs w:val="22"/>
        </w:rPr>
      </w:pPr>
      <w:bookmarkStart w:id="75" w:name="_Toc232168457"/>
      <w:r w:rsidRPr="00525E3F">
        <w:rPr>
          <w:rFonts w:asciiTheme="minorHAnsi" w:hAnsiTheme="minorHAnsi" w:cstheme="minorHAnsi"/>
          <w:sz w:val="22"/>
          <w:szCs w:val="22"/>
        </w:rPr>
        <w:lastRenderedPageBreak/>
        <w:t>Avis d’expédition</w:t>
      </w:r>
      <w:bookmarkEnd w:id="75"/>
    </w:p>
    <w:p w14:paraId="3929F23D" w14:textId="77777777" w:rsidR="00DE176F" w:rsidRPr="00525E3F" w:rsidRDefault="00DE176F" w:rsidP="00DE176F">
      <w:pPr>
        <w:pStyle w:val="Sansinterligne"/>
        <w:spacing w:before="200" w:after="200" w:line="276" w:lineRule="auto"/>
        <w:rPr>
          <w:rFonts w:asciiTheme="minorHAnsi" w:hAnsiTheme="minorHAnsi" w:cstheme="minorHAnsi"/>
          <w:sz w:val="22"/>
          <w:szCs w:val="22"/>
        </w:rPr>
      </w:pPr>
      <w:r w:rsidRPr="00525E3F">
        <w:rPr>
          <w:rFonts w:asciiTheme="minorHAnsi" w:hAnsiTheme="minorHAnsi" w:cstheme="minorHAnsi"/>
          <w:sz w:val="22"/>
          <w:szCs w:val="22"/>
        </w:rPr>
        <w:t>Dans le cas d’une commande au format électronique, l’avis d’expédition informatisé (DESADV) émis par l’expéditeur doit être au format standard GENCOD GS1.</w:t>
      </w:r>
    </w:p>
    <w:p w14:paraId="193ED63E" w14:textId="3B989F8D" w:rsidR="00DE176F" w:rsidRPr="00525E3F" w:rsidRDefault="00DE176F" w:rsidP="00DE176F">
      <w:pPr>
        <w:pStyle w:val="Sansinterligne"/>
        <w:spacing w:line="276" w:lineRule="auto"/>
        <w:rPr>
          <w:rFonts w:asciiTheme="minorHAnsi" w:hAnsiTheme="minorHAnsi" w:cstheme="minorHAnsi"/>
          <w:sz w:val="22"/>
          <w:szCs w:val="22"/>
        </w:rPr>
      </w:pPr>
      <w:r w:rsidRPr="00525E3F">
        <w:rPr>
          <w:rFonts w:asciiTheme="minorHAnsi" w:hAnsiTheme="minorHAnsi" w:cstheme="minorHAnsi"/>
          <w:sz w:val="22"/>
          <w:szCs w:val="22"/>
        </w:rPr>
        <w:t>L’identification des unités d’expédition (contenants) est réalisée au format standard GENCOD GS1 et de type SSCC</w:t>
      </w:r>
      <w:r w:rsidR="007A56CA" w:rsidRPr="00525E3F">
        <w:rPr>
          <w:rFonts w:asciiTheme="minorHAnsi" w:hAnsiTheme="minorHAnsi" w:cstheme="minorHAnsi"/>
          <w:sz w:val="22"/>
          <w:szCs w:val="22"/>
        </w:rPr>
        <w:t xml:space="preserve"> </w:t>
      </w:r>
      <w:r w:rsidRPr="00525E3F">
        <w:rPr>
          <w:rFonts w:asciiTheme="minorHAnsi" w:hAnsiTheme="minorHAnsi" w:cstheme="minorHAnsi"/>
          <w:sz w:val="22"/>
          <w:szCs w:val="22"/>
        </w:rPr>
        <w:t>(Serial Shipping Containers Code) EAN 128.</w:t>
      </w:r>
    </w:p>
    <w:p w14:paraId="1AADD853" w14:textId="77777777" w:rsidR="00DE176F" w:rsidRPr="00525E3F" w:rsidRDefault="00DE176F" w:rsidP="00ED794F">
      <w:pPr>
        <w:rPr>
          <w:rFonts w:asciiTheme="minorHAnsi" w:hAnsiTheme="minorHAnsi" w:cstheme="minorHAnsi"/>
          <w:sz w:val="22"/>
          <w:szCs w:val="22"/>
        </w:rPr>
      </w:pPr>
    </w:p>
    <w:p w14:paraId="1A50ACCA" w14:textId="77777777" w:rsidR="00B94FE7" w:rsidRPr="00525E3F" w:rsidRDefault="00B94FE7" w:rsidP="00D13F1A">
      <w:pPr>
        <w:pStyle w:val="Titre2"/>
        <w:rPr>
          <w:rFonts w:asciiTheme="minorHAnsi" w:hAnsiTheme="minorHAnsi" w:cstheme="minorHAnsi"/>
          <w:sz w:val="22"/>
          <w:szCs w:val="22"/>
        </w:rPr>
      </w:pPr>
      <w:bookmarkStart w:id="76" w:name="_Toc381712494"/>
      <w:bookmarkStart w:id="77" w:name="_Toc381717723"/>
      <w:bookmarkStart w:id="78" w:name="_Toc232168458"/>
      <w:r w:rsidRPr="00525E3F">
        <w:rPr>
          <w:rFonts w:asciiTheme="minorHAnsi" w:hAnsiTheme="minorHAnsi" w:cstheme="minorHAnsi"/>
          <w:sz w:val="22"/>
          <w:szCs w:val="22"/>
        </w:rPr>
        <w:t>Transport</w:t>
      </w:r>
      <w:bookmarkEnd w:id="76"/>
      <w:bookmarkEnd w:id="77"/>
      <w:bookmarkEnd w:id="78"/>
    </w:p>
    <w:p w14:paraId="2401838C" w14:textId="77777777" w:rsidR="00B94FE7" w:rsidRPr="00525E3F" w:rsidRDefault="00B94FE7" w:rsidP="00D13F1A">
      <w:pPr>
        <w:pStyle w:val="Titre3"/>
        <w:rPr>
          <w:rFonts w:asciiTheme="minorHAnsi" w:hAnsiTheme="minorHAnsi" w:cstheme="minorHAnsi"/>
          <w:sz w:val="22"/>
          <w:szCs w:val="22"/>
        </w:rPr>
      </w:pPr>
      <w:bookmarkStart w:id="79" w:name="_Toc232168459"/>
      <w:r w:rsidRPr="00525E3F">
        <w:rPr>
          <w:rFonts w:asciiTheme="minorHAnsi" w:hAnsiTheme="minorHAnsi" w:cstheme="minorHAnsi"/>
          <w:sz w:val="22"/>
          <w:szCs w:val="22"/>
        </w:rPr>
        <w:t>Frais de transport</w:t>
      </w:r>
      <w:bookmarkEnd w:id="79"/>
    </w:p>
    <w:p w14:paraId="6920543E"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Les fournitures sont livrées à destination franco de port. </w:t>
      </w:r>
    </w:p>
    <w:p w14:paraId="184CCC2E" w14:textId="0E2E160B" w:rsidR="0057573D" w:rsidRPr="00525E3F" w:rsidRDefault="0057573D" w:rsidP="00C94A96">
      <w:pPr>
        <w:rPr>
          <w:rFonts w:asciiTheme="minorHAnsi" w:hAnsiTheme="minorHAnsi" w:cstheme="minorHAnsi"/>
          <w:sz w:val="22"/>
          <w:szCs w:val="22"/>
        </w:rPr>
      </w:pPr>
      <w:r w:rsidRPr="00525E3F">
        <w:rPr>
          <w:rFonts w:asciiTheme="minorHAnsi" w:hAnsiTheme="minorHAnsi" w:cstheme="minorHAnsi"/>
          <w:sz w:val="22"/>
          <w:szCs w:val="22"/>
        </w:rPr>
        <w:t>En cas de commande de faible valeur</w:t>
      </w:r>
      <w:r w:rsidR="007273C9" w:rsidRPr="00525E3F">
        <w:rPr>
          <w:rFonts w:asciiTheme="minorHAnsi" w:hAnsiTheme="minorHAnsi" w:cstheme="minorHAnsi"/>
          <w:sz w:val="22"/>
          <w:szCs w:val="22"/>
        </w:rPr>
        <w:t xml:space="preserve"> ou de commande urgente réellement exécutée</w:t>
      </w:r>
      <w:r w:rsidRPr="00525E3F">
        <w:rPr>
          <w:rFonts w:asciiTheme="minorHAnsi" w:hAnsiTheme="minorHAnsi" w:cstheme="minorHAnsi"/>
          <w:sz w:val="22"/>
          <w:szCs w:val="22"/>
        </w:rPr>
        <w:t xml:space="preserve">, </w:t>
      </w:r>
      <w:r w:rsidR="00465D08" w:rsidRPr="00525E3F">
        <w:rPr>
          <w:rFonts w:asciiTheme="minorHAnsi" w:hAnsiTheme="minorHAnsi" w:cstheme="minorHAnsi"/>
          <w:sz w:val="22"/>
          <w:szCs w:val="22"/>
        </w:rPr>
        <w:t>l’acheteur</w:t>
      </w:r>
      <w:r w:rsidRPr="00525E3F">
        <w:rPr>
          <w:rFonts w:asciiTheme="minorHAnsi" w:hAnsiTheme="minorHAnsi" w:cstheme="minorHAnsi"/>
          <w:sz w:val="22"/>
          <w:szCs w:val="22"/>
        </w:rPr>
        <w:t xml:space="preserve"> pourra accepter de payer tout ou partie des frais de transport. Les soumissionnaires préciseront, lors de la remise de leur(s) offre(s), le seuil d'application de ces frais. Cf. article </w:t>
      </w:r>
      <w:r w:rsidR="00283165" w:rsidRPr="00FE6422">
        <w:rPr>
          <w:rFonts w:asciiTheme="minorHAnsi" w:hAnsiTheme="minorHAnsi" w:cstheme="minorHAnsi"/>
          <w:sz w:val="22"/>
          <w:szCs w:val="22"/>
        </w:rPr>
        <w:t>9</w:t>
      </w:r>
      <w:r w:rsidRPr="00FE6422">
        <w:rPr>
          <w:rFonts w:asciiTheme="minorHAnsi" w:hAnsiTheme="minorHAnsi" w:cstheme="minorHAnsi"/>
          <w:sz w:val="22"/>
          <w:szCs w:val="22"/>
        </w:rPr>
        <w:t>-2</w:t>
      </w:r>
      <w:r w:rsidRPr="00525E3F">
        <w:rPr>
          <w:rFonts w:asciiTheme="minorHAnsi" w:hAnsiTheme="minorHAnsi" w:cstheme="minorHAnsi"/>
          <w:sz w:val="22"/>
          <w:szCs w:val="22"/>
        </w:rPr>
        <w:t xml:space="preserve"> du présent document.</w:t>
      </w:r>
    </w:p>
    <w:p w14:paraId="5541CBA3" w14:textId="77777777" w:rsidR="00196711" w:rsidRPr="00525E3F" w:rsidRDefault="00196711" w:rsidP="00C94A96">
      <w:pPr>
        <w:rPr>
          <w:rFonts w:asciiTheme="minorHAnsi" w:hAnsiTheme="minorHAnsi" w:cstheme="minorHAnsi"/>
          <w:sz w:val="22"/>
          <w:szCs w:val="22"/>
        </w:rPr>
      </w:pPr>
    </w:p>
    <w:p w14:paraId="582E1EA1" w14:textId="77777777" w:rsidR="00B94FE7" w:rsidRPr="00525E3F" w:rsidRDefault="00B94FE7" w:rsidP="00D13F1A">
      <w:pPr>
        <w:pStyle w:val="Titre3"/>
        <w:rPr>
          <w:rFonts w:asciiTheme="minorHAnsi" w:hAnsiTheme="minorHAnsi" w:cstheme="minorHAnsi"/>
          <w:sz w:val="22"/>
          <w:szCs w:val="22"/>
        </w:rPr>
      </w:pPr>
      <w:bookmarkStart w:id="80" w:name="_Toc232168460"/>
      <w:r w:rsidRPr="00525E3F">
        <w:rPr>
          <w:rFonts w:asciiTheme="minorHAnsi" w:hAnsiTheme="minorHAnsi" w:cstheme="minorHAnsi"/>
          <w:sz w:val="22"/>
          <w:szCs w:val="22"/>
        </w:rPr>
        <w:t>Risques inhérents au transport</w:t>
      </w:r>
      <w:bookmarkEnd w:id="80"/>
    </w:p>
    <w:p w14:paraId="7C59EE56" w14:textId="7B3D77A3"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En application de l'article </w:t>
      </w:r>
      <w:r w:rsidR="00CE6D2C" w:rsidRPr="00525E3F">
        <w:rPr>
          <w:rFonts w:asciiTheme="minorHAnsi" w:hAnsiTheme="minorHAnsi" w:cstheme="minorHAnsi"/>
          <w:sz w:val="22"/>
          <w:szCs w:val="22"/>
        </w:rPr>
        <w:t>20</w:t>
      </w:r>
      <w:r w:rsidRPr="00525E3F">
        <w:rPr>
          <w:rFonts w:asciiTheme="minorHAnsi" w:hAnsiTheme="minorHAnsi" w:cstheme="minorHAnsi"/>
          <w:sz w:val="22"/>
          <w:szCs w:val="22"/>
        </w:rPr>
        <w:t>.3 du CCAG</w:t>
      </w:r>
      <w:r w:rsidR="00CE6D2C" w:rsidRPr="00525E3F">
        <w:rPr>
          <w:rFonts w:asciiTheme="minorHAnsi" w:hAnsiTheme="minorHAnsi" w:cstheme="minorHAnsi"/>
          <w:sz w:val="22"/>
          <w:szCs w:val="22"/>
        </w:rPr>
        <w:t xml:space="preserve"> FCS</w:t>
      </w:r>
      <w:r w:rsidRPr="00525E3F">
        <w:rPr>
          <w:rFonts w:asciiTheme="minorHAnsi" w:hAnsiTheme="minorHAnsi" w:cstheme="minorHAnsi"/>
          <w:sz w:val="22"/>
          <w:szCs w:val="22"/>
        </w:rPr>
        <w:t>, le transport s'effectue sous la responsabilité du titulaire, jusqu'au lieu de livraison. Le conditionnement, le chargement, l'arrimage et le déchargement sont effectués sous sa responsabilité.</w:t>
      </w:r>
    </w:p>
    <w:p w14:paraId="21195001" w14:textId="77777777" w:rsidR="00ED794F" w:rsidRPr="00525E3F" w:rsidRDefault="00ED794F" w:rsidP="00ED794F">
      <w:pPr>
        <w:rPr>
          <w:rFonts w:asciiTheme="minorHAnsi" w:hAnsiTheme="minorHAnsi" w:cstheme="minorHAnsi"/>
          <w:sz w:val="22"/>
          <w:szCs w:val="22"/>
        </w:rPr>
      </w:pPr>
      <w:r w:rsidRPr="00525E3F">
        <w:rPr>
          <w:rFonts w:asciiTheme="minorHAnsi" w:hAnsiTheme="minorHAnsi" w:cstheme="minorHAnsi"/>
          <w:sz w:val="22"/>
          <w:szCs w:val="22"/>
        </w:rPr>
        <w:t xml:space="preserve">Le titulaire </w:t>
      </w:r>
      <w:r w:rsidR="007A0330"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doit répondre aux recommandations de bonnes pratiques appliquées au transport des produits de santé.</w:t>
      </w:r>
    </w:p>
    <w:p w14:paraId="631F0C74" w14:textId="77777777" w:rsidR="00ED794F" w:rsidRPr="00525E3F" w:rsidRDefault="00ED794F" w:rsidP="00ED794F">
      <w:pPr>
        <w:rPr>
          <w:rFonts w:asciiTheme="minorHAnsi" w:hAnsiTheme="minorHAnsi" w:cstheme="minorHAnsi"/>
          <w:sz w:val="22"/>
          <w:szCs w:val="22"/>
        </w:rPr>
      </w:pPr>
      <w:r w:rsidRPr="00525E3F">
        <w:rPr>
          <w:rFonts w:asciiTheme="minorHAnsi" w:hAnsiTheme="minorHAnsi" w:cstheme="minorHAnsi"/>
          <w:sz w:val="22"/>
          <w:szCs w:val="22"/>
        </w:rPr>
        <w:t>Il répond de la qualité du matériel livré. Il demeure responsable des fraudes et avaries survenant au cours des opérations de conditionnement, d'emballage, de chargement et d'arrimage qui pourraient être commises lors des opérations de livraison.</w:t>
      </w:r>
    </w:p>
    <w:p w14:paraId="392DB308" w14:textId="77777777" w:rsidR="00ED794F" w:rsidRPr="00525E3F" w:rsidRDefault="00ED794F" w:rsidP="00ED794F">
      <w:pPr>
        <w:rPr>
          <w:rFonts w:asciiTheme="minorHAnsi" w:hAnsiTheme="minorHAnsi" w:cstheme="minorHAnsi"/>
          <w:sz w:val="22"/>
          <w:szCs w:val="22"/>
        </w:rPr>
      </w:pPr>
      <w:r w:rsidRPr="00525E3F">
        <w:rPr>
          <w:rFonts w:asciiTheme="minorHAnsi" w:hAnsiTheme="minorHAnsi" w:cstheme="minorHAnsi"/>
          <w:sz w:val="22"/>
          <w:szCs w:val="22"/>
        </w:rPr>
        <w:t xml:space="preserve">Il est également responsable du transporteur qu'il aura choisi et de toutes les avaries de livraison qui surviendraient du propre fait de ce dernier. </w:t>
      </w:r>
    </w:p>
    <w:p w14:paraId="2939FB2C" w14:textId="77777777" w:rsidR="00ED794F" w:rsidRPr="00525E3F" w:rsidRDefault="00ED794F" w:rsidP="00ED794F">
      <w:pPr>
        <w:rPr>
          <w:rFonts w:asciiTheme="minorHAnsi" w:hAnsiTheme="minorHAnsi" w:cstheme="minorHAnsi"/>
          <w:sz w:val="22"/>
          <w:szCs w:val="22"/>
        </w:rPr>
      </w:pPr>
      <w:r w:rsidRPr="00525E3F">
        <w:rPr>
          <w:rFonts w:asciiTheme="minorHAnsi" w:hAnsiTheme="minorHAnsi" w:cstheme="minorHAnsi"/>
          <w:sz w:val="22"/>
          <w:szCs w:val="22"/>
        </w:rPr>
        <w:t xml:space="preserve">En cas de problème dans les circuits de distribution normaux (grève des transporteurs...), le titulaire </w:t>
      </w:r>
      <w:r w:rsidR="007A0330"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assurera tous les frais afférents à la bonne conservation et au bon acheminement des produits dans les meilleurs délais.</w:t>
      </w:r>
    </w:p>
    <w:p w14:paraId="3065827B" w14:textId="77777777" w:rsidR="00ED794F" w:rsidRPr="00525E3F" w:rsidRDefault="00ED794F" w:rsidP="00ED794F">
      <w:pPr>
        <w:rPr>
          <w:rFonts w:asciiTheme="minorHAnsi" w:hAnsiTheme="minorHAnsi" w:cstheme="minorHAnsi"/>
          <w:sz w:val="22"/>
          <w:szCs w:val="22"/>
        </w:rPr>
      </w:pPr>
      <w:r w:rsidRPr="00525E3F">
        <w:rPr>
          <w:rFonts w:asciiTheme="minorHAnsi" w:hAnsiTheme="minorHAnsi" w:cstheme="minorHAnsi"/>
          <w:sz w:val="22"/>
          <w:szCs w:val="22"/>
        </w:rPr>
        <w:t xml:space="preserve">Toute livraison égarée ou refusée pour casse sera à la charge du titulaire </w:t>
      </w:r>
      <w:r w:rsidR="007A0330"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et ne pourra pas être facturée à la personne publique. Un deuxième envoi sera effectué par le titulaire sans attendre la fin des opérations de vérifications et de recherches.</w:t>
      </w:r>
    </w:p>
    <w:p w14:paraId="414B64B4" w14:textId="77777777" w:rsidR="007E014B" w:rsidRPr="00525E3F" w:rsidRDefault="007E014B" w:rsidP="007E014B">
      <w:pPr>
        <w:pStyle w:val="RedTxt"/>
        <w:rPr>
          <w:rFonts w:asciiTheme="minorHAnsi" w:hAnsiTheme="minorHAnsi" w:cstheme="minorHAnsi"/>
        </w:rPr>
      </w:pPr>
    </w:p>
    <w:p w14:paraId="046313D4" w14:textId="77777777" w:rsidR="007E014B" w:rsidRPr="00525E3F" w:rsidRDefault="007E014B" w:rsidP="007E014B">
      <w:pPr>
        <w:pStyle w:val="Titre3"/>
        <w:rPr>
          <w:rFonts w:asciiTheme="minorHAnsi" w:hAnsiTheme="minorHAnsi" w:cstheme="minorHAnsi"/>
          <w:sz w:val="22"/>
          <w:szCs w:val="22"/>
        </w:rPr>
      </w:pPr>
      <w:bookmarkStart w:id="81" w:name="_Toc418517757"/>
      <w:bookmarkStart w:id="82" w:name="_Toc232168461"/>
      <w:r w:rsidRPr="00525E3F">
        <w:rPr>
          <w:rFonts w:asciiTheme="minorHAnsi" w:hAnsiTheme="minorHAnsi" w:cstheme="minorHAnsi"/>
          <w:sz w:val="22"/>
          <w:szCs w:val="22"/>
        </w:rPr>
        <w:lastRenderedPageBreak/>
        <w:t>Bordereau de transport</w:t>
      </w:r>
      <w:bookmarkEnd w:id="81"/>
      <w:bookmarkEnd w:id="82"/>
    </w:p>
    <w:p w14:paraId="67FC5599" w14:textId="77777777" w:rsidR="007E014B" w:rsidRPr="00525E3F" w:rsidRDefault="007E014B" w:rsidP="007E014B">
      <w:pPr>
        <w:rPr>
          <w:rFonts w:asciiTheme="minorHAnsi" w:hAnsiTheme="minorHAnsi" w:cstheme="minorHAnsi"/>
          <w:sz w:val="22"/>
          <w:szCs w:val="22"/>
        </w:rPr>
      </w:pPr>
      <w:r w:rsidRPr="00525E3F">
        <w:rPr>
          <w:rFonts w:asciiTheme="minorHAnsi" w:hAnsiTheme="minorHAnsi" w:cstheme="minorHAnsi"/>
          <w:sz w:val="22"/>
          <w:szCs w:val="22"/>
        </w:rPr>
        <w:t>Le bordereau de transport sera obligatoirement présenté au réceptionnaire pour signature. Celui-ci assurera les opérations de vérifications simples (par exemple l’état des cartons, l’état des palettes et de la palettisation, le respect des normes européennes en vigueur pour la dimension des palettes …). Il pourra, le cas échéant, émettre des réserves quant à l’état d’acheminement des produits.</w:t>
      </w:r>
    </w:p>
    <w:p w14:paraId="566CC784" w14:textId="77777777" w:rsidR="007E014B" w:rsidRDefault="007E014B" w:rsidP="00ED794F">
      <w:pPr>
        <w:rPr>
          <w:rFonts w:asciiTheme="minorHAnsi" w:hAnsiTheme="minorHAnsi" w:cstheme="minorHAnsi"/>
          <w:sz w:val="22"/>
          <w:szCs w:val="22"/>
        </w:rPr>
      </w:pPr>
    </w:p>
    <w:p w14:paraId="01CE5BC0" w14:textId="77777777" w:rsidR="00FE6422" w:rsidRPr="00525E3F" w:rsidRDefault="00FE6422" w:rsidP="00ED794F">
      <w:pPr>
        <w:rPr>
          <w:rFonts w:asciiTheme="minorHAnsi" w:hAnsiTheme="minorHAnsi" w:cstheme="minorHAnsi"/>
          <w:sz w:val="22"/>
          <w:szCs w:val="22"/>
        </w:rPr>
      </w:pPr>
    </w:p>
    <w:p w14:paraId="262EF33D" w14:textId="77777777" w:rsidR="00B94FE7" w:rsidRPr="00525E3F" w:rsidRDefault="00B94FE7" w:rsidP="00D13F1A">
      <w:pPr>
        <w:pStyle w:val="Titre3"/>
        <w:rPr>
          <w:rFonts w:asciiTheme="minorHAnsi" w:hAnsiTheme="minorHAnsi" w:cstheme="minorHAnsi"/>
          <w:sz w:val="22"/>
          <w:szCs w:val="22"/>
        </w:rPr>
      </w:pPr>
      <w:bookmarkStart w:id="83" w:name="_Toc232168462"/>
      <w:r w:rsidRPr="00525E3F">
        <w:rPr>
          <w:rFonts w:asciiTheme="minorHAnsi" w:hAnsiTheme="minorHAnsi" w:cstheme="minorHAnsi"/>
          <w:sz w:val="22"/>
          <w:szCs w:val="22"/>
        </w:rPr>
        <w:t>Retour de marchandises non conformes :</w:t>
      </w:r>
      <w:bookmarkEnd w:id="83"/>
    </w:p>
    <w:p w14:paraId="239AE9DC" w14:textId="64A276EA" w:rsidR="00CF762D"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En cas de réception de marchandises non conformes à la commande, les frais de retour seront à la charge du fournisseur.</w:t>
      </w:r>
    </w:p>
    <w:p w14:paraId="1BC0DEAD" w14:textId="77777777" w:rsidR="00FE6422" w:rsidRPr="00525E3F" w:rsidRDefault="00FE6422" w:rsidP="00C94A96">
      <w:pPr>
        <w:rPr>
          <w:rFonts w:asciiTheme="minorHAnsi" w:hAnsiTheme="minorHAnsi" w:cstheme="minorHAnsi"/>
          <w:sz w:val="22"/>
          <w:szCs w:val="22"/>
        </w:rPr>
      </w:pPr>
    </w:p>
    <w:p w14:paraId="090A6515" w14:textId="77777777" w:rsidR="00B94FE7" w:rsidRPr="00525E3F" w:rsidRDefault="00B94FE7" w:rsidP="00D13F1A">
      <w:pPr>
        <w:pStyle w:val="Titre2"/>
        <w:rPr>
          <w:rFonts w:asciiTheme="minorHAnsi" w:hAnsiTheme="minorHAnsi" w:cstheme="minorHAnsi"/>
          <w:sz w:val="22"/>
          <w:szCs w:val="22"/>
        </w:rPr>
      </w:pPr>
      <w:bookmarkStart w:id="84" w:name="_Toc381712495"/>
      <w:bookmarkStart w:id="85" w:name="_Toc381717724"/>
      <w:bookmarkStart w:id="86" w:name="_Toc232168463"/>
      <w:r w:rsidRPr="00525E3F">
        <w:rPr>
          <w:rFonts w:asciiTheme="minorHAnsi" w:hAnsiTheme="minorHAnsi" w:cstheme="minorHAnsi"/>
          <w:sz w:val="22"/>
          <w:szCs w:val="22"/>
        </w:rPr>
        <w:t>Mode de livraison</w:t>
      </w:r>
      <w:bookmarkEnd w:id="84"/>
      <w:bookmarkEnd w:id="85"/>
      <w:bookmarkEnd w:id="86"/>
    </w:p>
    <w:p w14:paraId="7DC8F36E" w14:textId="08C1671C" w:rsidR="00D57188" w:rsidRPr="00525E3F" w:rsidRDefault="00B513A8" w:rsidP="00B513A8">
      <w:pPr>
        <w:rPr>
          <w:rFonts w:asciiTheme="minorHAnsi" w:hAnsiTheme="minorHAnsi" w:cstheme="minorHAnsi"/>
          <w:sz w:val="22"/>
          <w:szCs w:val="22"/>
        </w:rPr>
      </w:pPr>
      <w:r w:rsidRPr="00525E3F">
        <w:rPr>
          <w:rFonts w:asciiTheme="minorHAnsi" w:hAnsiTheme="minorHAnsi" w:cstheme="minorHAnsi"/>
          <w:sz w:val="22"/>
          <w:szCs w:val="22"/>
        </w:rPr>
        <w:t xml:space="preserve">Les livraisons s'effectueront conformément </w:t>
      </w:r>
      <w:r w:rsidR="00D57188" w:rsidRPr="00525E3F">
        <w:rPr>
          <w:rFonts w:asciiTheme="minorHAnsi" w:hAnsiTheme="minorHAnsi" w:cstheme="minorHAnsi"/>
          <w:sz w:val="22"/>
          <w:szCs w:val="22"/>
        </w:rPr>
        <w:t>à l’annexe « Développement durable ».</w:t>
      </w:r>
    </w:p>
    <w:p w14:paraId="298E9FF9" w14:textId="77777777" w:rsidR="00B94FE7" w:rsidRPr="00525E3F" w:rsidRDefault="00B94FE7" w:rsidP="00D13F1A">
      <w:pPr>
        <w:pStyle w:val="Titre2"/>
        <w:rPr>
          <w:rFonts w:asciiTheme="minorHAnsi" w:hAnsiTheme="minorHAnsi" w:cstheme="minorHAnsi"/>
          <w:sz w:val="22"/>
          <w:szCs w:val="22"/>
        </w:rPr>
      </w:pPr>
      <w:bookmarkStart w:id="87" w:name="_Toc381712496"/>
      <w:bookmarkStart w:id="88" w:name="_Toc381717725"/>
      <w:bookmarkStart w:id="89" w:name="_Toc232168464"/>
      <w:r w:rsidRPr="00525E3F">
        <w:rPr>
          <w:rFonts w:asciiTheme="minorHAnsi" w:hAnsiTheme="minorHAnsi" w:cstheme="minorHAnsi"/>
          <w:sz w:val="22"/>
          <w:szCs w:val="22"/>
        </w:rPr>
        <w:t>Documents à fournir</w:t>
      </w:r>
      <w:bookmarkEnd w:id="87"/>
      <w:bookmarkEnd w:id="88"/>
      <w:bookmarkEnd w:id="89"/>
    </w:p>
    <w:p w14:paraId="5F9BDD09" w14:textId="7752DD2C" w:rsidR="00BF484F" w:rsidRPr="00525E3F" w:rsidRDefault="00BF484F" w:rsidP="00C94A96">
      <w:pPr>
        <w:rPr>
          <w:rFonts w:asciiTheme="minorHAnsi" w:hAnsiTheme="minorHAnsi" w:cstheme="minorHAnsi"/>
          <w:sz w:val="22"/>
          <w:szCs w:val="22"/>
        </w:rPr>
      </w:pPr>
      <w:bookmarkStart w:id="90" w:name="_Toc381712497"/>
      <w:bookmarkStart w:id="91" w:name="_Toc381717726"/>
      <w:r w:rsidRPr="00525E3F">
        <w:rPr>
          <w:rFonts w:asciiTheme="minorHAnsi" w:hAnsiTheme="minorHAnsi" w:cstheme="minorHAnsi"/>
          <w:sz w:val="22"/>
          <w:szCs w:val="22"/>
        </w:rPr>
        <w:t>Chaque livraison sera accompagnée d’un bon de livraison.</w:t>
      </w:r>
      <w:r w:rsidR="0094073D" w:rsidRPr="00525E3F">
        <w:rPr>
          <w:rFonts w:asciiTheme="minorHAnsi" w:hAnsiTheme="minorHAnsi" w:cstheme="minorHAnsi"/>
          <w:sz w:val="22"/>
          <w:szCs w:val="22"/>
        </w:rPr>
        <w:t xml:space="preserve"> </w:t>
      </w:r>
    </w:p>
    <w:p w14:paraId="797B8A57" w14:textId="77777777" w:rsidR="00BF484F" w:rsidRPr="00525E3F" w:rsidRDefault="00BF484F" w:rsidP="00C94A96">
      <w:pPr>
        <w:rPr>
          <w:rFonts w:asciiTheme="minorHAnsi" w:hAnsiTheme="minorHAnsi" w:cstheme="minorHAnsi"/>
          <w:sz w:val="22"/>
          <w:szCs w:val="22"/>
        </w:rPr>
      </w:pPr>
      <w:r w:rsidRPr="00525E3F">
        <w:rPr>
          <w:rFonts w:asciiTheme="minorHAnsi" w:hAnsiTheme="minorHAnsi" w:cstheme="minorHAnsi"/>
          <w:b/>
          <w:sz w:val="22"/>
          <w:szCs w:val="22"/>
        </w:rPr>
        <w:t>Documentation technique :</w:t>
      </w:r>
      <w:r w:rsidRPr="00525E3F">
        <w:rPr>
          <w:rFonts w:asciiTheme="minorHAnsi" w:hAnsiTheme="minorHAnsi" w:cstheme="minorHAnsi"/>
          <w:sz w:val="22"/>
          <w:szCs w:val="22"/>
        </w:rPr>
        <w:t xml:space="preserve"> Le titulaire s'engage à fournir à la livraison toute la documentation rédigée en langue française</w:t>
      </w:r>
      <w:r w:rsidR="00874D25" w:rsidRPr="00525E3F">
        <w:rPr>
          <w:rFonts w:asciiTheme="minorHAnsi" w:hAnsiTheme="minorHAnsi" w:cstheme="minorHAnsi"/>
          <w:sz w:val="22"/>
          <w:szCs w:val="22"/>
        </w:rPr>
        <w:t xml:space="preserve"> ou accompagnée d’une traduction en français</w:t>
      </w:r>
      <w:r w:rsidRPr="00525E3F">
        <w:rPr>
          <w:rFonts w:asciiTheme="minorHAnsi" w:hAnsiTheme="minorHAnsi" w:cstheme="minorHAnsi"/>
          <w:sz w:val="22"/>
          <w:szCs w:val="22"/>
        </w:rPr>
        <w:t xml:space="preserve">, nécessaire à une utilisation et </w:t>
      </w:r>
      <w:proofErr w:type="gramStart"/>
      <w:r w:rsidRPr="00525E3F">
        <w:rPr>
          <w:rFonts w:asciiTheme="minorHAnsi" w:hAnsiTheme="minorHAnsi" w:cstheme="minorHAnsi"/>
          <w:sz w:val="22"/>
          <w:szCs w:val="22"/>
        </w:rPr>
        <w:t>un fonctionnement corrects</w:t>
      </w:r>
      <w:proofErr w:type="gramEnd"/>
      <w:r w:rsidRPr="00525E3F">
        <w:rPr>
          <w:rFonts w:asciiTheme="minorHAnsi" w:hAnsiTheme="minorHAnsi" w:cstheme="minorHAnsi"/>
          <w:sz w:val="22"/>
          <w:szCs w:val="22"/>
        </w:rPr>
        <w:t xml:space="preserve"> du matériel livré et à son entretien courant. Il s'engage à fournir les éventuels rectificatifs sans supplément de prix.</w:t>
      </w:r>
    </w:p>
    <w:p w14:paraId="13773746" w14:textId="77777777" w:rsidR="00294B4B" w:rsidRPr="00525E3F" w:rsidRDefault="00294B4B" w:rsidP="00C94A96">
      <w:pPr>
        <w:rPr>
          <w:rFonts w:asciiTheme="minorHAnsi" w:hAnsiTheme="minorHAnsi" w:cstheme="minorHAnsi"/>
          <w:b/>
          <w:sz w:val="22"/>
          <w:szCs w:val="22"/>
        </w:rPr>
      </w:pPr>
    </w:p>
    <w:p w14:paraId="5F904215" w14:textId="77777777" w:rsidR="00B94FE7" w:rsidRPr="00525E3F" w:rsidRDefault="00B94FE7" w:rsidP="00D13F1A">
      <w:pPr>
        <w:pStyle w:val="Titre2"/>
        <w:rPr>
          <w:rFonts w:asciiTheme="minorHAnsi" w:hAnsiTheme="minorHAnsi" w:cstheme="minorHAnsi"/>
          <w:sz w:val="22"/>
          <w:szCs w:val="22"/>
        </w:rPr>
      </w:pPr>
      <w:bookmarkStart w:id="92" w:name="_Toc232168465"/>
      <w:r w:rsidRPr="00525E3F">
        <w:rPr>
          <w:rFonts w:asciiTheme="minorHAnsi" w:hAnsiTheme="minorHAnsi" w:cstheme="minorHAnsi"/>
          <w:sz w:val="22"/>
          <w:szCs w:val="22"/>
        </w:rPr>
        <w:t>Lieux de livraison / Exécution</w:t>
      </w:r>
      <w:bookmarkEnd w:id="90"/>
      <w:bookmarkEnd w:id="91"/>
      <w:bookmarkEnd w:id="92"/>
    </w:p>
    <w:p w14:paraId="3C440EAC" w14:textId="77777777" w:rsidR="004B30D4" w:rsidRPr="00525E3F" w:rsidRDefault="004B30D4" w:rsidP="00C94A96">
      <w:pPr>
        <w:rPr>
          <w:rFonts w:asciiTheme="minorHAnsi" w:hAnsiTheme="minorHAnsi" w:cstheme="minorHAnsi"/>
          <w:sz w:val="22"/>
          <w:szCs w:val="22"/>
        </w:rPr>
      </w:pPr>
      <w:r w:rsidRPr="00525E3F">
        <w:rPr>
          <w:rFonts w:asciiTheme="minorHAnsi" w:hAnsiTheme="minorHAnsi" w:cstheme="minorHAnsi"/>
          <w:sz w:val="22"/>
          <w:szCs w:val="22"/>
        </w:rPr>
        <w:t>La fourniture doit être livrée aux points de livraison, aux jours et heures indiqués sur chaque bon de commande.</w:t>
      </w:r>
    </w:p>
    <w:p w14:paraId="19F3BDAB" w14:textId="77777777" w:rsidR="004B30D4" w:rsidRPr="00525E3F" w:rsidRDefault="004B30D4" w:rsidP="00C94A96">
      <w:pPr>
        <w:rPr>
          <w:rFonts w:asciiTheme="minorHAnsi" w:hAnsiTheme="minorHAnsi" w:cstheme="minorHAnsi"/>
          <w:sz w:val="22"/>
          <w:szCs w:val="22"/>
        </w:rPr>
      </w:pPr>
      <w:r w:rsidRPr="00525E3F">
        <w:rPr>
          <w:rFonts w:asciiTheme="minorHAnsi" w:hAnsiTheme="minorHAnsi" w:cstheme="minorHAnsi"/>
          <w:sz w:val="22"/>
          <w:szCs w:val="22"/>
        </w:rPr>
        <w:t xml:space="preserve">Toute livraison égarée du fait du non- respect du lieu de livraison sera à la charge du titulaire </w:t>
      </w:r>
      <w:r w:rsidR="007A0330"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et ne pourra pas être facturée à la personne publique.</w:t>
      </w:r>
    </w:p>
    <w:p w14:paraId="36C01327" w14:textId="77777777" w:rsidR="00B94FE7" w:rsidRPr="00525E3F" w:rsidRDefault="004B30D4" w:rsidP="00C94A96">
      <w:pPr>
        <w:rPr>
          <w:rFonts w:asciiTheme="minorHAnsi" w:hAnsiTheme="minorHAnsi" w:cstheme="minorHAnsi"/>
          <w:b/>
          <w:sz w:val="22"/>
          <w:szCs w:val="22"/>
        </w:rPr>
      </w:pPr>
      <w:r w:rsidRPr="00525E3F">
        <w:rPr>
          <w:rFonts w:asciiTheme="minorHAnsi" w:hAnsiTheme="minorHAnsi" w:cstheme="minorHAnsi"/>
          <w:b/>
          <w:sz w:val="22"/>
          <w:szCs w:val="22"/>
        </w:rPr>
        <w:t>Cf. CCTP</w:t>
      </w:r>
    </w:p>
    <w:p w14:paraId="476242FF" w14:textId="03C5F23A" w:rsidR="004A588B" w:rsidRPr="00525E3F" w:rsidRDefault="004A588B" w:rsidP="004A588B">
      <w:pPr>
        <w:pStyle w:val="Titre2"/>
        <w:rPr>
          <w:rFonts w:asciiTheme="minorHAnsi" w:hAnsiTheme="minorHAnsi" w:cstheme="minorHAnsi"/>
          <w:sz w:val="22"/>
          <w:szCs w:val="22"/>
        </w:rPr>
      </w:pPr>
      <w:bookmarkStart w:id="93" w:name="_Toc232168466"/>
      <w:r w:rsidRPr="00525E3F">
        <w:rPr>
          <w:rFonts w:asciiTheme="minorHAnsi" w:hAnsiTheme="minorHAnsi" w:cstheme="minorHAnsi"/>
          <w:sz w:val="22"/>
          <w:szCs w:val="22"/>
        </w:rPr>
        <w:t>Gestion des déchets</w:t>
      </w:r>
      <w:bookmarkEnd w:id="93"/>
    </w:p>
    <w:p w14:paraId="0DEA7DC9" w14:textId="77777777" w:rsidR="00AF512A" w:rsidRPr="00525E3F" w:rsidRDefault="00AF512A" w:rsidP="00AF512A">
      <w:pPr>
        <w:tabs>
          <w:tab w:val="left" w:pos="9070"/>
        </w:tabs>
        <w:rPr>
          <w:rFonts w:asciiTheme="minorHAnsi" w:hAnsiTheme="minorHAnsi" w:cstheme="minorHAnsi"/>
          <w:sz w:val="22"/>
          <w:szCs w:val="22"/>
        </w:rPr>
      </w:pPr>
      <w:r w:rsidRPr="00525E3F">
        <w:rPr>
          <w:rFonts w:asciiTheme="minorHAnsi" w:hAnsiTheme="minorHAnsi" w:cstheme="minorHAnsi"/>
          <w:sz w:val="22"/>
          <w:szCs w:val="22"/>
        </w:rPr>
        <w:t>Se reporter à l’annexe « Développement durable »</w:t>
      </w:r>
    </w:p>
    <w:p w14:paraId="01AB8455" w14:textId="77777777" w:rsidR="008C5EF6" w:rsidRPr="00525E3F" w:rsidRDefault="008C5EF6" w:rsidP="00C94A96">
      <w:pPr>
        <w:rPr>
          <w:rFonts w:asciiTheme="minorHAnsi" w:hAnsiTheme="minorHAnsi" w:cstheme="minorHAnsi"/>
          <w:b/>
          <w:sz w:val="22"/>
          <w:szCs w:val="22"/>
        </w:rPr>
      </w:pPr>
    </w:p>
    <w:p w14:paraId="2C005718" w14:textId="77777777" w:rsidR="00B94FE7" w:rsidRPr="00525E3F" w:rsidRDefault="00B94FE7" w:rsidP="008A7F8B">
      <w:pPr>
        <w:pStyle w:val="Titre1"/>
        <w:rPr>
          <w:rFonts w:asciiTheme="minorHAnsi" w:hAnsiTheme="minorHAnsi" w:cstheme="minorHAnsi"/>
        </w:rPr>
      </w:pPr>
      <w:bookmarkStart w:id="94" w:name="_Toc381712498"/>
      <w:bookmarkStart w:id="95" w:name="_Toc381717727"/>
      <w:bookmarkStart w:id="96" w:name="_Toc232168467"/>
      <w:r w:rsidRPr="00525E3F">
        <w:rPr>
          <w:rFonts w:asciiTheme="minorHAnsi" w:hAnsiTheme="minorHAnsi" w:cstheme="minorHAnsi"/>
        </w:rPr>
        <w:lastRenderedPageBreak/>
        <w:t>Opérations de vérifications-décisions après vérifications</w:t>
      </w:r>
      <w:bookmarkEnd w:id="94"/>
      <w:bookmarkEnd w:id="95"/>
      <w:bookmarkEnd w:id="96"/>
    </w:p>
    <w:p w14:paraId="2419FFA0" w14:textId="77777777" w:rsidR="00893C6E" w:rsidRPr="00525E3F" w:rsidRDefault="00976F05" w:rsidP="00893C6E">
      <w:pPr>
        <w:pStyle w:val="RedTxt"/>
        <w:rPr>
          <w:rFonts w:asciiTheme="minorHAnsi" w:hAnsiTheme="minorHAnsi" w:cstheme="minorHAnsi"/>
          <w:highlight w:val="yellow"/>
        </w:rPr>
      </w:pPr>
      <w:bookmarkStart w:id="97" w:name="_Toc381712499"/>
      <w:bookmarkStart w:id="98" w:name="_Toc381717728"/>
      <w:r w:rsidRPr="00525E3F">
        <w:rPr>
          <w:rFonts w:asciiTheme="minorHAnsi" w:hAnsiTheme="minorHAnsi" w:cstheme="minorHAnsi"/>
        </w:rPr>
        <w:t xml:space="preserve">Les opérations de vérification quantitatives et qualitatives sont effectuées sous la responsabilité du pharmacien responsable </w:t>
      </w:r>
      <w:r w:rsidR="00893C6E" w:rsidRPr="00AB41CB">
        <w:rPr>
          <w:rFonts w:asciiTheme="minorHAnsi" w:hAnsiTheme="minorHAnsi" w:cstheme="minorHAnsi"/>
        </w:rPr>
        <w:t xml:space="preserve">de l’établissement support </w:t>
      </w:r>
      <w:r w:rsidRPr="00AB41CB">
        <w:rPr>
          <w:rFonts w:asciiTheme="minorHAnsi" w:hAnsiTheme="minorHAnsi" w:cstheme="minorHAnsi"/>
        </w:rPr>
        <w:t>ou son représentant</w:t>
      </w:r>
      <w:r w:rsidR="00893C6E" w:rsidRPr="00AB41CB">
        <w:rPr>
          <w:rFonts w:asciiTheme="minorHAnsi" w:hAnsiTheme="minorHAnsi" w:cstheme="minorHAnsi"/>
        </w:rPr>
        <w:t xml:space="preserve"> ou la personne qualifiée de l’établissement partie du GHT.</w:t>
      </w:r>
    </w:p>
    <w:p w14:paraId="7367CFFB" w14:textId="77777777" w:rsidR="004A588B" w:rsidRPr="00525E3F" w:rsidRDefault="004A588B" w:rsidP="004A588B">
      <w:pPr>
        <w:pStyle w:val="RedTxt"/>
        <w:rPr>
          <w:rFonts w:asciiTheme="minorHAnsi" w:hAnsiTheme="minorHAnsi" w:cstheme="minorHAnsi"/>
        </w:rPr>
      </w:pPr>
      <w:r w:rsidRPr="00525E3F">
        <w:rPr>
          <w:rFonts w:asciiTheme="minorHAnsi" w:hAnsiTheme="minorHAnsi" w:cstheme="minorHAnsi"/>
        </w:rPr>
        <w:t>Par dérogation à l’article 27.3 du C.C.A.G-FCS, l’acheteur n’avise pas automatiquement le titulaire des jours et heures fixés pour les vérifications. Néanmoins, le titulaire peut prendre contact avec l’acheteur pour connaître les jours et heures fixés pour les vérifications afin d’y assister ou de s’y faire représenter.</w:t>
      </w:r>
    </w:p>
    <w:p w14:paraId="147067AE" w14:textId="7349DB1D" w:rsidR="00976F05" w:rsidRPr="00525E3F" w:rsidRDefault="00976F05" w:rsidP="00976F05">
      <w:pPr>
        <w:rPr>
          <w:rFonts w:asciiTheme="minorHAnsi" w:hAnsiTheme="minorHAnsi" w:cstheme="minorHAnsi"/>
          <w:sz w:val="22"/>
          <w:szCs w:val="22"/>
        </w:rPr>
      </w:pPr>
    </w:p>
    <w:p w14:paraId="1F22EE1D" w14:textId="77777777" w:rsidR="00B94FE7" w:rsidRPr="00525E3F" w:rsidRDefault="00B94FE7" w:rsidP="00D13F1A">
      <w:pPr>
        <w:pStyle w:val="Titre2"/>
        <w:rPr>
          <w:rFonts w:asciiTheme="minorHAnsi" w:hAnsiTheme="minorHAnsi" w:cstheme="minorHAnsi"/>
          <w:sz w:val="22"/>
          <w:szCs w:val="22"/>
        </w:rPr>
      </w:pPr>
      <w:bookmarkStart w:id="99" w:name="_Toc232168468"/>
      <w:r w:rsidRPr="00525E3F">
        <w:rPr>
          <w:rFonts w:asciiTheme="minorHAnsi" w:hAnsiTheme="minorHAnsi" w:cstheme="minorHAnsi"/>
          <w:sz w:val="22"/>
          <w:szCs w:val="22"/>
        </w:rPr>
        <w:t>Vérifications simples</w:t>
      </w:r>
      <w:bookmarkEnd w:id="97"/>
      <w:bookmarkEnd w:id="98"/>
      <w:bookmarkEnd w:id="99"/>
    </w:p>
    <w:p w14:paraId="1A159D10" w14:textId="77777777" w:rsidR="00BD6305" w:rsidRPr="00525E3F" w:rsidRDefault="00BD6305" w:rsidP="00BD6305">
      <w:pPr>
        <w:pStyle w:val="RedTxt"/>
        <w:rPr>
          <w:rFonts w:asciiTheme="minorHAnsi" w:hAnsiTheme="minorHAnsi" w:cstheme="minorHAnsi"/>
        </w:rPr>
      </w:pPr>
    </w:p>
    <w:p w14:paraId="4A373013" w14:textId="5A65DA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Ces opérations de vérification sont effectuées lors de la livraison des fournitures ou de la mise en service dans les conditions prévues à l'article 2</w:t>
      </w:r>
      <w:r w:rsidR="004A588B" w:rsidRPr="00525E3F">
        <w:rPr>
          <w:rFonts w:asciiTheme="minorHAnsi" w:hAnsiTheme="minorHAnsi" w:cstheme="minorHAnsi"/>
          <w:sz w:val="22"/>
          <w:szCs w:val="22"/>
        </w:rPr>
        <w:t>8</w:t>
      </w:r>
      <w:r w:rsidRPr="00525E3F">
        <w:rPr>
          <w:rFonts w:asciiTheme="minorHAnsi" w:hAnsiTheme="minorHAnsi" w:cstheme="minorHAnsi"/>
          <w:sz w:val="22"/>
          <w:szCs w:val="22"/>
        </w:rPr>
        <w:t>.1 du CCAG</w:t>
      </w:r>
      <w:r w:rsidR="004A588B" w:rsidRPr="00525E3F">
        <w:rPr>
          <w:rFonts w:asciiTheme="minorHAnsi" w:hAnsiTheme="minorHAnsi" w:cstheme="minorHAnsi"/>
          <w:sz w:val="22"/>
          <w:szCs w:val="22"/>
        </w:rPr>
        <w:t xml:space="preserve"> FCS</w:t>
      </w:r>
      <w:r w:rsidRPr="00525E3F">
        <w:rPr>
          <w:rFonts w:asciiTheme="minorHAnsi" w:hAnsiTheme="minorHAnsi" w:cstheme="minorHAnsi"/>
          <w:sz w:val="22"/>
          <w:szCs w:val="22"/>
        </w:rPr>
        <w:t>.</w:t>
      </w:r>
    </w:p>
    <w:p w14:paraId="423C2AC2"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Elles consistent à vérifier la qualité des fournitures </w:t>
      </w:r>
      <w:r w:rsidR="00204A33" w:rsidRPr="00525E3F">
        <w:rPr>
          <w:rFonts w:asciiTheme="minorHAnsi" w:hAnsiTheme="minorHAnsi" w:cstheme="minorHAnsi"/>
          <w:sz w:val="22"/>
          <w:szCs w:val="22"/>
        </w:rPr>
        <w:t>avec les spécifications de la commande</w:t>
      </w:r>
      <w:r w:rsidRPr="00525E3F">
        <w:rPr>
          <w:rFonts w:asciiTheme="minorHAnsi" w:hAnsiTheme="minorHAnsi" w:cstheme="minorHAnsi"/>
          <w:sz w:val="22"/>
          <w:szCs w:val="22"/>
        </w:rPr>
        <w:t>.</w:t>
      </w:r>
    </w:p>
    <w:p w14:paraId="194136DC"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Elles consistent également à vérifier la conformité entre la quantité définie </w:t>
      </w:r>
      <w:r w:rsidR="00BD6305" w:rsidRPr="00525E3F">
        <w:rPr>
          <w:rFonts w:asciiTheme="minorHAnsi" w:hAnsiTheme="minorHAnsi" w:cstheme="minorHAnsi"/>
          <w:sz w:val="22"/>
          <w:szCs w:val="22"/>
        </w:rPr>
        <w:t xml:space="preserve">au marché public ou sur le bon de commande </w:t>
      </w:r>
      <w:r w:rsidRPr="00525E3F">
        <w:rPr>
          <w:rFonts w:asciiTheme="minorHAnsi" w:hAnsiTheme="minorHAnsi" w:cstheme="minorHAnsi"/>
          <w:sz w:val="22"/>
          <w:szCs w:val="22"/>
        </w:rPr>
        <w:t>et celle portée sur le bon de livraison ainsi que celle effectivement livrée.</w:t>
      </w:r>
    </w:p>
    <w:p w14:paraId="75E25C5A" w14:textId="1A71DC81" w:rsidR="00204A33" w:rsidRPr="00525E3F" w:rsidRDefault="00204A33" w:rsidP="00204A33">
      <w:pPr>
        <w:rPr>
          <w:rFonts w:asciiTheme="minorHAnsi" w:hAnsiTheme="minorHAnsi" w:cstheme="minorHAnsi"/>
          <w:sz w:val="22"/>
          <w:szCs w:val="22"/>
        </w:rPr>
      </w:pPr>
      <w:r w:rsidRPr="00525E3F">
        <w:rPr>
          <w:rFonts w:asciiTheme="minorHAnsi" w:hAnsiTheme="minorHAnsi" w:cstheme="minorHAnsi"/>
          <w:sz w:val="22"/>
          <w:szCs w:val="22"/>
        </w:rPr>
        <w:t xml:space="preserve">En cas de non-conformité, </w:t>
      </w:r>
      <w:r w:rsidR="0080053D" w:rsidRPr="00391EC6">
        <w:rPr>
          <w:rFonts w:asciiTheme="minorHAnsi" w:hAnsiTheme="minorHAnsi" w:cstheme="minorHAnsi"/>
          <w:sz w:val="22"/>
          <w:szCs w:val="22"/>
        </w:rPr>
        <w:t>l’acheteur</w:t>
      </w:r>
      <w:r w:rsidR="00BD6305" w:rsidRPr="00391EC6">
        <w:rPr>
          <w:rFonts w:asciiTheme="minorHAnsi" w:hAnsiTheme="minorHAnsi" w:cstheme="minorHAnsi"/>
          <w:sz w:val="22"/>
          <w:szCs w:val="22"/>
        </w:rPr>
        <w:t xml:space="preserve"> </w:t>
      </w:r>
      <w:bookmarkStart w:id="100" w:name="_Hlk219803154"/>
      <w:r w:rsidR="00BD6305" w:rsidRPr="00391EC6">
        <w:rPr>
          <w:rFonts w:asciiTheme="minorHAnsi" w:hAnsiTheme="minorHAnsi" w:cstheme="minorHAnsi"/>
          <w:sz w:val="22"/>
          <w:szCs w:val="22"/>
        </w:rPr>
        <w:t xml:space="preserve">ou la personne qualifiée de l’établissement partie du GHT </w:t>
      </w:r>
      <w:bookmarkEnd w:id="100"/>
      <w:r w:rsidRPr="00391EC6">
        <w:rPr>
          <w:rFonts w:asciiTheme="minorHAnsi" w:hAnsiTheme="minorHAnsi" w:cstheme="minorHAnsi"/>
          <w:sz w:val="22"/>
          <w:szCs w:val="22"/>
        </w:rPr>
        <w:t>notifie</w:t>
      </w:r>
      <w:r w:rsidRPr="00525E3F">
        <w:rPr>
          <w:rFonts w:asciiTheme="minorHAnsi" w:hAnsiTheme="minorHAnsi" w:cstheme="minorHAnsi"/>
          <w:sz w:val="22"/>
          <w:szCs w:val="22"/>
        </w:rPr>
        <w:t xml:space="preserve"> sa décision : le titulaire doit reprendre l'excédent ou compléter la livraison en urgence (délai maximum 48 heures) ou effectuer dans ce même délai une nouvelle livraison de la fourniture jugée de mauvaise qualité sans renouvellement de la commande par l’approvisionneur.</w:t>
      </w:r>
    </w:p>
    <w:p w14:paraId="07FDDF03" w14:textId="1D250D25" w:rsidR="00B94FE7" w:rsidRPr="00525E3F" w:rsidRDefault="008944BA" w:rsidP="00C94A96">
      <w:pPr>
        <w:rPr>
          <w:rFonts w:asciiTheme="minorHAnsi" w:hAnsiTheme="minorHAnsi" w:cstheme="minorHAnsi"/>
          <w:sz w:val="22"/>
          <w:szCs w:val="22"/>
        </w:rPr>
      </w:pPr>
      <w:r w:rsidRPr="00525E3F">
        <w:rPr>
          <w:rFonts w:asciiTheme="minorHAnsi" w:hAnsiTheme="minorHAnsi" w:cstheme="minorHAnsi"/>
          <w:sz w:val="22"/>
          <w:szCs w:val="22"/>
        </w:rPr>
        <w:t>Si les produits ne sont pas conformes, ils sont refusés et ils devront être remplacés immédiatement par le titulaire sur demande verbale ou écrite du Pharmacien responsable</w:t>
      </w:r>
      <w:r w:rsidR="00BD6305" w:rsidRPr="00525E3F">
        <w:rPr>
          <w:rFonts w:asciiTheme="minorHAnsi" w:hAnsiTheme="minorHAnsi" w:cstheme="minorHAnsi"/>
          <w:sz w:val="22"/>
          <w:szCs w:val="22"/>
        </w:rPr>
        <w:t xml:space="preserve"> </w:t>
      </w:r>
      <w:r w:rsidR="00BD6305" w:rsidRPr="00391EC6">
        <w:rPr>
          <w:rFonts w:asciiTheme="minorHAnsi" w:hAnsiTheme="minorHAnsi" w:cstheme="minorHAnsi"/>
          <w:sz w:val="22"/>
          <w:szCs w:val="22"/>
        </w:rPr>
        <w:t>de l’établissement support</w:t>
      </w:r>
      <w:r w:rsidRPr="00391EC6">
        <w:rPr>
          <w:rFonts w:asciiTheme="minorHAnsi" w:hAnsiTheme="minorHAnsi" w:cstheme="minorHAnsi"/>
          <w:sz w:val="22"/>
          <w:szCs w:val="22"/>
        </w:rPr>
        <w:t xml:space="preserve"> </w:t>
      </w:r>
      <w:r w:rsidR="00BD6305" w:rsidRPr="00391EC6">
        <w:rPr>
          <w:rFonts w:asciiTheme="minorHAnsi" w:hAnsiTheme="minorHAnsi" w:cstheme="minorHAnsi"/>
          <w:sz w:val="22"/>
          <w:szCs w:val="22"/>
        </w:rPr>
        <w:t>ou de son représentant ou la personne qualifiée de l’établissement partie du GHT</w:t>
      </w:r>
      <w:r w:rsidRPr="00391EC6">
        <w:rPr>
          <w:rFonts w:asciiTheme="minorHAnsi" w:hAnsiTheme="minorHAnsi" w:cstheme="minorHAnsi"/>
          <w:sz w:val="22"/>
          <w:szCs w:val="22"/>
        </w:rPr>
        <w:t>.</w:t>
      </w:r>
      <w:r w:rsidRPr="00525E3F">
        <w:rPr>
          <w:rFonts w:asciiTheme="minorHAnsi" w:hAnsiTheme="minorHAnsi" w:cstheme="minorHAnsi"/>
          <w:sz w:val="22"/>
          <w:szCs w:val="22"/>
        </w:rPr>
        <w:t xml:space="preserve"> Les réserves orale</w:t>
      </w:r>
      <w:r w:rsidR="00D13F1A" w:rsidRPr="00525E3F">
        <w:rPr>
          <w:rFonts w:asciiTheme="minorHAnsi" w:hAnsiTheme="minorHAnsi" w:cstheme="minorHAnsi"/>
          <w:sz w:val="22"/>
          <w:szCs w:val="22"/>
        </w:rPr>
        <w:t>s</w:t>
      </w:r>
      <w:r w:rsidRPr="00525E3F">
        <w:rPr>
          <w:rFonts w:asciiTheme="minorHAnsi" w:hAnsiTheme="minorHAnsi" w:cstheme="minorHAnsi"/>
          <w:sz w:val="22"/>
          <w:szCs w:val="22"/>
        </w:rPr>
        <w:t xml:space="preserve"> seront suivies de réserves écrites par fax ou par courrier.</w:t>
      </w:r>
    </w:p>
    <w:p w14:paraId="31612260" w14:textId="77777777" w:rsidR="00CF762D" w:rsidRPr="00525E3F" w:rsidRDefault="00CF762D" w:rsidP="00C94A96">
      <w:pPr>
        <w:rPr>
          <w:rFonts w:asciiTheme="minorHAnsi" w:hAnsiTheme="minorHAnsi" w:cstheme="minorHAnsi"/>
          <w:sz w:val="22"/>
          <w:szCs w:val="22"/>
        </w:rPr>
      </w:pPr>
    </w:p>
    <w:p w14:paraId="76707DC3" w14:textId="77777777" w:rsidR="00B94FE7" w:rsidRPr="00525E3F" w:rsidRDefault="00B94FE7" w:rsidP="00D13F1A">
      <w:pPr>
        <w:pStyle w:val="Titre2"/>
        <w:rPr>
          <w:rFonts w:asciiTheme="minorHAnsi" w:hAnsiTheme="minorHAnsi" w:cstheme="minorHAnsi"/>
          <w:sz w:val="22"/>
          <w:szCs w:val="22"/>
        </w:rPr>
      </w:pPr>
      <w:bookmarkStart w:id="101" w:name="_Toc381712500"/>
      <w:bookmarkStart w:id="102" w:name="_Toc381717729"/>
      <w:bookmarkStart w:id="103" w:name="_Toc232168469"/>
      <w:r w:rsidRPr="00525E3F">
        <w:rPr>
          <w:rFonts w:asciiTheme="minorHAnsi" w:hAnsiTheme="minorHAnsi" w:cstheme="minorHAnsi"/>
          <w:sz w:val="22"/>
          <w:szCs w:val="22"/>
        </w:rPr>
        <w:t>Vérifications approfondies</w:t>
      </w:r>
      <w:bookmarkEnd w:id="101"/>
      <w:bookmarkEnd w:id="102"/>
      <w:bookmarkEnd w:id="103"/>
    </w:p>
    <w:p w14:paraId="54958738" w14:textId="3E78332D"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Ces opérations de vérification quantitatives et qualitatives sont effectuées lors de la livraison des fournitures ou de la mise en service dans les conditions prévues à l'article 2</w:t>
      </w:r>
      <w:r w:rsidR="004A588B" w:rsidRPr="00525E3F">
        <w:rPr>
          <w:rFonts w:asciiTheme="minorHAnsi" w:hAnsiTheme="minorHAnsi" w:cstheme="minorHAnsi"/>
          <w:sz w:val="22"/>
          <w:szCs w:val="22"/>
        </w:rPr>
        <w:t>8</w:t>
      </w:r>
      <w:r w:rsidRPr="00525E3F">
        <w:rPr>
          <w:rFonts w:asciiTheme="minorHAnsi" w:hAnsiTheme="minorHAnsi" w:cstheme="minorHAnsi"/>
          <w:sz w:val="22"/>
          <w:szCs w:val="22"/>
        </w:rPr>
        <w:t>.2 du CCAG</w:t>
      </w:r>
      <w:r w:rsidR="004A588B" w:rsidRPr="00525E3F">
        <w:rPr>
          <w:rFonts w:asciiTheme="minorHAnsi" w:hAnsiTheme="minorHAnsi" w:cstheme="minorHAnsi"/>
          <w:sz w:val="22"/>
          <w:szCs w:val="22"/>
        </w:rPr>
        <w:t xml:space="preserve"> FCS</w:t>
      </w:r>
      <w:r w:rsidRPr="00525E3F">
        <w:rPr>
          <w:rFonts w:asciiTheme="minorHAnsi" w:hAnsiTheme="minorHAnsi" w:cstheme="minorHAnsi"/>
          <w:sz w:val="22"/>
          <w:szCs w:val="22"/>
        </w:rPr>
        <w:t>. Elles consistent à vérifier la conformité des fournitures livrées avec les spécifications de la commande.</w:t>
      </w:r>
    </w:p>
    <w:p w14:paraId="0771400C" w14:textId="77777777" w:rsidR="00B94FE7" w:rsidRPr="00525E3F" w:rsidRDefault="00B94FE7" w:rsidP="00D13F1A">
      <w:pPr>
        <w:spacing w:before="0" w:after="0" w:line="240" w:lineRule="auto"/>
        <w:rPr>
          <w:rFonts w:asciiTheme="minorHAnsi" w:hAnsiTheme="minorHAnsi" w:cstheme="minorHAnsi"/>
          <w:sz w:val="22"/>
          <w:szCs w:val="22"/>
        </w:rPr>
      </w:pPr>
      <w:r w:rsidRPr="00525E3F">
        <w:rPr>
          <w:rFonts w:asciiTheme="minorHAnsi" w:hAnsiTheme="minorHAnsi" w:cstheme="minorHAnsi"/>
          <w:sz w:val="22"/>
          <w:szCs w:val="22"/>
        </w:rPr>
        <w:t>Les vérifications prévues ci-dessus sont effectuées dans le délai maximum de :</w:t>
      </w:r>
    </w:p>
    <w:p w14:paraId="1EB2B187" w14:textId="376F7C18" w:rsidR="00B94FE7" w:rsidRPr="00525E3F" w:rsidRDefault="00B94FE7" w:rsidP="00D13F1A">
      <w:pPr>
        <w:spacing w:before="0" w:after="0" w:line="240" w:lineRule="auto"/>
        <w:rPr>
          <w:rFonts w:asciiTheme="minorHAnsi" w:hAnsiTheme="minorHAnsi" w:cstheme="minorHAnsi"/>
          <w:iCs/>
          <w:sz w:val="22"/>
          <w:szCs w:val="22"/>
        </w:rPr>
      </w:pPr>
      <w:r w:rsidRPr="00525E3F">
        <w:rPr>
          <w:rFonts w:asciiTheme="minorHAnsi" w:hAnsiTheme="minorHAnsi" w:cstheme="minorHAnsi"/>
          <w:sz w:val="22"/>
          <w:szCs w:val="22"/>
        </w:rPr>
        <w:t>Vérifications quantitatives</w:t>
      </w:r>
      <w:r w:rsidR="00391EC6">
        <w:rPr>
          <w:rFonts w:asciiTheme="minorHAnsi" w:hAnsiTheme="minorHAnsi" w:cstheme="minorHAnsi"/>
          <w:sz w:val="22"/>
          <w:szCs w:val="22"/>
        </w:rPr>
        <w:t xml:space="preserve"> </w:t>
      </w:r>
      <w:r w:rsidRPr="00525E3F">
        <w:rPr>
          <w:rFonts w:asciiTheme="minorHAnsi" w:hAnsiTheme="minorHAnsi" w:cstheme="minorHAnsi"/>
          <w:sz w:val="22"/>
          <w:szCs w:val="22"/>
        </w:rPr>
        <w:t xml:space="preserve">: </w:t>
      </w:r>
      <w:r w:rsidRPr="00525E3F">
        <w:rPr>
          <w:rFonts w:asciiTheme="minorHAnsi" w:hAnsiTheme="minorHAnsi" w:cstheme="minorHAnsi"/>
          <w:iCs/>
          <w:sz w:val="22"/>
          <w:szCs w:val="22"/>
        </w:rPr>
        <w:t>15 jours</w:t>
      </w:r>
    </w:p>
    <w:p w14:paraId="48513F1D" w14:textId="4AF88347" w:rsidR="00B94FE7" w:rsidRPr="00525E3F" w:rsidRDefault="00B94FE7" w:rsidP="00D13F1A">
      <w:pPr>
        <w:spacing w:before="0" w:after="0" w:line="240" w:lineRule="auto"/>
        <w:rPr>
          <w:rFonts w:asciiTheme="minorHAnsi" w:hAnsiTheme="minorHAnsi" w:cstheme="minorHAnsi"/>
          <w:iCs/>
          <w:sz w:val="22"/>
          <w:szCs w:val="22"/>
        </w:rPr>
      </w:pPr>
      <w:r w:rsidRPr="00525E3F">
        <w:rPr>
          <w:rFonts w:asciiTheme="minorHAnsi" w:hAnsiTheme="minorHAnsi" w:cstheme="minorHAnsi"/>
          <w:sz w:val="22"/>
          <w:szCs w:val="22"/>
        </w:rPr>
        <w:t>Vérifications qualitatives</w:t>
      </w:r>
      <w:r w:rsidR="00391EC6">
        <w:rPr>
          <w:rFonts w:asciiTheme="minorHAnsi" w:hAnsiTheme="minorHAnsi" w:cstheme="minorHAnsi"/>
          <w:sz w:val="22"/>
          <w:szCs w:val="22"/>
        </w:rPr>
        <w:t xml:space="preserve"> </w:t>
      </w:r>
      <w:r w:rsidRPr="00525E3F">
        <w:rPr>
          <w:rFonts w:asciiTheme="minorHAnsi" w:hAnsiTheme="minorHAnsi" w:cstheme="minorHAnsi"/>
          <w:sz w:val="22"/>
          <w:szCs w:val="22"/>
        </w:rPr>
        <w:t xml:space="preserve">: </w:t>
      </w:r>
      <w:r w:rsidRPr="00525E3F">
        <w:rPr>
          <w:rFonts w:asciiTheme="minorHAnsi" w:hAnsiTheme="minorHAnsi" w:cstheme="minorHAnsi"/>
          <w:iCs/>
          <w:sz w:val="22"/>
          <w:szCs w:val="22"/>
        </w:rPr>
        <w:t>15 jours.</w:t>
      </w:r>
    </w:p>
    <w:p w14:paraId="75206D56" w14:textId="77777777" w:rsidR="00567AE1" w:rsidRPr="00525E3F" w:rsidRDefault="00567AE1" w:rsidP="00D13F1A">
      <w:pPr>
        <w:spacing w:before="0" w:after="0" w:line="240" w:lineRule="auto"/>
        <w:rPr>
          <w:rFonts w:asciiTheme="minorHAnsi" w:hAnsiTheme="minorHAnsi" w:cstheme="minorHAnsi"/>
          <w:iCs/>
          <w:sz w:val="22"/>
          <w:szCs w:val="22"/>
        </w:rPr>
      </w:pPr>
    </w:p>
    <w:p w14:paraId="7E4A9774" w14:textId="77777777" w:rsidR="00567AE1" w:rsidRPr="00525E3F" w:rsidRDefault="00567AE1" w:rsidP="00567AE1">
      <w:pPr>
        <w:pStyle w:val="Paragraphedeliste"/>
        <w:spacing w:after="120"/>
        <w:ind w:left="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lastRenderedPageBreak/>
        <w:t>Par dérogation à l’article 28.1 du CCAG FCS, en cas de livraison d’un produit de substitution sans accord préalable du pharmacien, le produit est systématiquement rejeté sans condition de délai.</w:t>
      </w:r>
    </w:p>
    <w:p w14:paraId="44FC540D" w14:textId="77777777" w:rsidR="00CF762D" w:rsidRPr="00525E3F" w:rsidRDefault="00CF762D" w:rsidP="00D13F1A">
      <w:pPr>
        <w:rPr>
          <w:rFonts w:asciiTheme="minorHAnsi" w:hAnsiTheme="minorHAnsi" w:cstheme="minorHAnsi"/>
          <w:sz w:val="22"/>
          <w:szCs w:val="22"/>
        </w:rPr>
      </w:pPr>
    </w:p>
    <w:p w14:paraId="1F315702" w14:textId="590943CF" w:rsidR="00B94FE7" w:rsidRPr="00391EC6" w:rsidRDefault="00B94FE7" w:rsidP="00D13F1A">
      <w:pPr>
        <w:pStyle w:val="Titre2"/>
        <w:rPr>
          <w:rFonts w:asciiTheme="minorHAnsi" w:hAnsiTheme="minorHAnsi" w:cstheme="minorHAnsi"/>
          <w:sz w:val="22"/>
          <w:szCs w:val="22"/>
        </w:rPr>
      </w:pPr>
      <w:bookmarkStart w:id="104" w:name="_Toc381712501"/>
      <w:bookmarkStart w:id="105" w:name="_Toc381717730"/>
      <w:bookmarkStart w:id="106" w:name="_Toc232168470"/>
      <w:r w:rsidRPr="00391EC6">
        <w:rPr>
          <w:rFonts w:asciiTheme="minorHAnsi" w:hAnsiTheme="minorHAnsi" w:cstheme="minorHAnsi"/>
          <w:sz w:val="22"/>
          <w:szCs w:val="22"/>
        </w:rPr>
        <w:t xml:space="preserve">Décisions </w:t>
      </w:r>
      <w:bookmarkEnd w:id="104"/>
      <w:bookmarkEnd w:id="105"/>
      <w:r w:rsidR="00567AE1" w:rsidRPr="00391EC6">
        <w:rPr>
          <w:rFonts w:asciiTheme="minorHAnsi" w:hAnsiTheme="minorHAnsi" w:cstheme="minorHAnsi"/>
          <w:sz w:val="22"/>
          <w:szCs w:val="22"/>
        </w:rPr>
        <w:t>de l’acheteur</w:t>
      </w:r>
      <w:r w:rsidR="002D5BEA" w:rsidRPr="00391EC6">
        <w:rPr>
          <w:rFonts w:asciiTheme="minorHAnsi" w:hAnsiTheme="minorHAnsi" w:cstheme="minorHAnsi"/>
          <w:sz w:val="22"/>
          <w:szCs w:val="22"/>
        </w:rPr>
        <w:t xml:space="preserve"> ou de la direction compétente de l’établissement partie au GHT concerné</w:t>
      </w:r>
      <w:bookmarkEnd w:id="106"/>
    </w:p>
    <w:p w14:paraId="42E3AADD" w14:textId="3AD11D79" w:rsidR="005C33D4" w:rsidRPr="00525E3F" w:rsidRDefault="005C33D4" w:rsidP="005C33D4">
      <w:pPr>
        <w:pStyle w:val="RedTitre2"/>
        <w:keepNext/>
        <w:pBdr>
          <w:top w:val="none" w:sz="0" w:space="0" w:color="auto"/>
          <w:left w:val="none" w:sz="0" w:space="0" w:color="auto"/>
          <w:bottom w:val="none" w:sz="0" w:space="0" w:color="auto"/>
          <w:right w:val="none" w:sz="0" w:space="0" w:color="auto"/>
        </w:pBdr>
        <w:rPr>
          <w:rFonts w:asciiTheme="minorHAnsi" w:hAnsiTheme="minorHAnsi" w:cstheme="minorHAnsi"/>
          <w:b w:val="0"/>
          <w:sz w:val="22"/>
          <w:szCs w:val="22"/>
        </w:rPr>
      </w:pPr>
      <w:bookmarkStart w:id="107" w:name="_Toc381712502"/>
      <w:bookmarkStart w:id="108" w:name="_Toc381717731"/>
      <w:r w:rsidRPr="00525E3F">
        <w:rPr>
          <w:rFonts w:asciiTheme="minorHAnsi" w:hAnsiTheme="minorHAnsi" w:cstheme="minorHAnsi"/>
          <w:b w:val="0"/>
          <w:sz w:val="22"/>
          <w:szCs w:val="22"/>
        </w:rPr>
        <w:t>Suite aux vérifications, les décisions d'admission, d'ajournement ou de rejet sont prises dans les conditions prévues aux articles 2</w:t>
      </w:r>
      <w:r w:rsidR="00567AE1" w:rsidRPr="00525E3F">
        <w:rPr>
          <w:rFonts w:asciiTheme="minorHAnsi" w:hAnsiTheme="minorHAnsi" w:cstheme="minorHAnsi"/>
          <w:b w:val="0"/>
          <w:sz w:val="22"/>
          <w:szCs w:val="22"/>
        </w:rPr>
        <w:t>9</w:t>
      </w:r>
      <w:r w:rsidRPr="00525E3F">
        <w:rPr>
          <w:rFonts w:asciiTheme="minorHAnsi" w:hAnsiTheme="minorHAnsi" w:cstheme="minorHAnsi"/>
          <w:b w:val="0"/>
          <w:sz w:val="22"/>
          <w:szCs w:val="22"/>
        </w:rPr>
        <w:t xml:space="preserve"> et </w:t>
      </w:r>
      <w:r w:rsidR="00567AE1" w:rsidRPr="00525E3F">
        <w:rPr>
          <w:rFonts w:asciiTheme="minorHAnsi" w:hAnsiTheme="minorHAnsi" w:cstheme="minorHAnsi"/>
          <w:b w:val="0"/>
          <w:sz w:val="22"/>
          <w:szCs w:val="22"/>
        </w:rPr>
        <w:t>30</w:t>
      </w:r>
      <w:r w:rsidRPr="00525E3F">
        <w:rPr>
          <w:rFonts w:asciiTheme="minorHAnsi" w:hAnsiTheme="minorHAnsi" w:cstheme="minorHAnsi"/>
          <w:b w:val="0"/>
          <w:sz w:val="22"/>
          <w:szCs w:val="22"/>
        </w:rPr>
        <w:t xml:space="preserve"> du C.C.A.G. - F.C.S. par</w:t>
      </w:r>
      <w:r w:rsidR="00465D08" w:rsidRPr="00525E3F">
        <w:rPr>
          <w:rFonts w:asciiTheme="minorHAnsi" w:hAnsiTheme="minorHAnsi" w:cstheme="minorHAnsi"/>
          <w:b w:val="0"/>
          <w:sz w:val="22"/>
          <w:szCs w:val="22"/>
        </w:rPr>
        <w:t xml:space="preserve"> </w:t>
      </w:r>
      <w:r w:rsidR="00567AE1" w:rsidRPr="00525E3F">
        <w:rPr>
          <w:rFonts w:asciiTheme="minorHAnsi" w:hAnsiTheme="minorHAnsi" w:cstheme="minorHAnsi"/>
          <w:b w:val="0"/>
          <w:sz w:val="22"/>
          <w:szCs w:val="22"/>
        </w:rPr>
        <w:t xml:space="preserve">l’acheteur </w:t>
      </w:r>
      <w:r w:rsidR="00567AE1" w:rsidRPr="00391EC6">
        <w:rPr>
          <w:rFonts w:asciiTheme="minorHAnsi" w:hAnsiTheme="minorHAnsi" w:cstheme="minorHAnsi"/>
          <w:b w:val="0"/>
          <w:sz w:val="22"/>
          <w:szCs w:val="22"/>
        </w:rPr>
        <w:t>ou</w:t>
      </w:r>
      <w:r w:rsidR="002D5BEA" w:rsidRPr="00391EC6">
        <w:rPr>
          <w:rFonts w:asciiTheme="minorHAnsi" w:hAnsiTheme="minorHAnsi" w:cstheme="minorHAnsi"/>
          <w:b w:val="0"/>
          <w:sz w:val="22"/>
          <w:szCs w:val="22"/>
        </w:rPr>
        <w:t xml:space="preserve"> la direction compétente de l’établissement partie au GHT concerné</w:t>
      </w:r>
      <w:r w:rsidRPr="00391EC6">
        <w:rPr>
          <w:rFonts w:asciiTheme="minorHAnsi" w:hAnsiTheme="minorHAnsi" w:cstheme="minorHAnsi"/>
          <w:b w:val="0"/>
          <w:sz w:val="22"/>
          <w:szCs w:val="22"/>
        </w:rPr>
        <w:t>.</w:t>
      </w:r>
    </w:p>
    <w:p w14:paraId="6CA79FE1" w14:textId="77777777" w:rsidR="00567AE1" w:rsidRPr="00525E3F" w:rsidRDefault="00567AE1" w:rsidP="00567AE1">
      <w:pPr>
        <w:pStyle w:val="RedTitre2"/>
        <w:keepNext/>
        <w:pBdr>
          <w:top w:val="none" w:sz="0" w:space="0" w:color="auto"/>
          <w:left w:val="none" w:sz="0" w:space="0" w:color="auto"/>
          <w:bottom w:val="none" w:sz="0" w:space="0" w:color="auto"/>
          <w:right w:val="none" w:sz="0" w:space="0" w:color="auto"/>
        </w:pBdr>
        <w:rPr>
          <w:rFonts w:asciiTheme="minorHAnsi" w:hAnsiTheme="minorHAnsi" w:cstheme="minorHAnsi"/>
          <w:b w:val="0"/>
          <w:sz w:val="22"/>
          <w:szCs w:val="22"/>
        </w:rPr>
      </w:pPr>
    </w:p>
    <w:p w14:paraId="75AD73D2" w14:textId="0BD44825" w:rsidR="00567AE1" w:rsidRPr="00525E3F" w:rsidRDefault="00567AE1" w:rsidP="00567AE1">
      <w:pPr>
        <w:pStyle w:val="Titre1"/>
        <w:rPr>
          <w:rFonts w:asciiTheme="minorHAnsi" w:hAnsiTheme="minorHAnsi" w:cstheme="minorHAnsi"/>
        </w:rPr>
      </w:pPr>
      <w:bookmarkStart w:id="109" w:name="_Toc232168471"/>
      <w:r w:rsidRPr="00525E3F">
        <w:rPr>
          <w:rFonts w:asciiTheme="minorHAnsi" w:hAnsiTheme="minorHAnsi" w:cstheme="minorHAnsi"/>
        </w:rPr>
        <w:t xml:space="preserve">obligations </w:t>
      </w:r>
      <w:r w:rsidR="000B1D9B" w:rsidRPr="00525E3F">
        <w:rPr>
          <w:rFonts w:asciiTheme="minorHAnsi" w:hAnsiTheme="minorHAnsi" w:cstheme="minorHAnsi"/>
        </w:rPr>
        <w:t>EN MATIERE DE DEVELOPPEMENT DURABLE</w:t>
      </w:r>
      <w:bookmarkEnd w:id="109"/>
    </w:p>
    <w:p w14:paraId="1A2C6D0C" w14:textId="77777777" w:rsidR="00AF512A" w:rsidRPr="00525E3F" w:rsidRDefault="00AF512A" w:rsidP="00AF512A">
      <w:pPr>
        <w:tabs>
          <w:tab w:val="left" w:pos="9070"/>
        </w:tabs>
        <w:rPr>
          <w:rFonts w:asciiTheme="minorHAnsi" w:hAnsiTheme="minorHAnsi" w:cstheme="minorHAnsi"/>
          <w:sz w:val="22"/>
          <w:szCs w:val="22"/>
        </w:rPr>
      </w:pPr>
      <w:r w:rsidRPr="00525E3F">
        <w:rPr>
          <w:rFonts w:asciiTheme="minorHAnsi" w:hAnsiTheme="minorHAnsi" w:cstheme="minorHAnsi"/>
          <w:sz w:val="22"/>
          <w:szCs w:val="22"/>
        </w:rPr>
        <w:t>Se reporter à l’annexe « Développement durable »</w:t>
      </w:r>
    </w:p>
    <w:p w14:paraId="3B673FDA" w14:textId="77777777" w:rsidR="00B94FE7" w:rsidRPr="00525E3F" w:rsidRDefault="00B94FE7" w:rsidP="008A7F8B">
      <w:pPr>
        <w:pStyle w:val="Titre1"/>
        <w:rPr>
          <w:rFonts w:asciiTheme="minorHAnsi" w:hAnsiTheme="minorHAnsi" w:cstheme="minorHAnsi"/>
        </w:rPr>
      </w:pPr>
      <w:bookmarkStart w:id="110" w:name="_Toc232168472"/>
      <w:r w:rsidRPr="00525E3F">
        <w:rPr>
          <w:rFonts w:asciiTheme="minorHAnsi" w:hAnsiTheme="minorHAnsi" w:cstheme="minorHAnsi"/>
        </w:rPr>
        <w:t>Garantie</w:t>
      </w:r>
      <w:bookmarkEnd w:id="107"/>
      <w:bookmarkEnd w:id="108"/>
      <w:bookmarkEnd w:id="110"/>
    </w:p>
    <w:p w14:paraId="03095DFF" w14:textId="77777777" w:rsidR="00AC4AEF" w:rsidRPr="00525E3F" w:rsidRDefault="00AC4AEF" w:rsidP="00AC4AEF">
      <w:pPr>
        <w:spacing w:before="0" w:after="0"/>
        <w:rPr>
          <w:rFonts w:asciiTheme="minorHAnsi" w:hAnsiTheme="minorHAnsi" w:cstheme="minorHAnsi"/>
          <w:sz w:val="22"/>
          <w:szCs w:val="22"/>
        </w:rPr>
      </w:pPr>
    </w:p>
    <w:p w14:paraId="1967C446" w14:textId="77777777" w:rsidR="00B94FE7" w:rsidRPr="00525E3F" w:rsidRDefault="00B94FE7" w:rsidP="00AC4AEF">
      <w:pPr>
        <w:spacing w:before="0" w:after="0"/>
        <w:rPr>
          <w:rFonts w:asciiTheme="minorHAnsi" w:hAnsiTheme="minorHAnsi" w:cstheme="minorHAnsi"/>
          <w:sz w:val="22"/>
          <w:szCs w:val="22"/>
        </w:rPr>
      </w:pPr>
      <w:r w:rsidRPr="00525E3F">
        <w:rPr>
          <w:rFonts w:asciiTheme="minorHAnsi" w:hAnsiTheme="minorHAnsi" w:cstheme="minorHAnsi"/>
          <w:sz w:val="22"/>
          <w:szCs w:val="22"/>
        </w:rPr>
        <w:t>Le titulaire indiquera dans son offre la durée et les conditions spécifiques de garantie de ses fournitures et prestations.</w:t>
      </w:r>
    </w:p>
    <w:p w14:paraId="3CE17398" w14:textId="77777777" w:rsidR="00246F7E" w:rsidRPr="00525E3F" w:rsidRDefault="00246F7E" w:rsidP="00246F7E">
      <w:pPr>
        <w:rPr>
          <w:rFonts w:asciiTheme="minorHAnsi" w:hAnsiTheme="minorHAnsi" w:cstheme="minorHAnsi"/>
          <w:sz w:val="22"/>
          <w:szCs w:val="22"/>
        </w:rPr>
      </w:pPr>
      <w:r w:rsidRPr="00525E3F">
        <w:rPr>
          <w:rFonts w:asciiTheme="minorHAnsi" w:hAnsiTheme="minorHAnsi" w:cstheme="minorHAnsi"/>
          <w:sz w:val="22"/>
          <w:szCs w:val="22"/>
        </w:rPr>
        <w:t>La fourniture est garantie contre tout vice de fabrication ou défaut à compter du jour de réception et pendant le délai d'utilisation indiqué dans les emballages d'origine.</w:t>
      </w:r>
    </w:p>
    <w:p w14:paraId="301C679C" w14:textId="77777777" w:rsidR="00246F7E" w:rsidRPr="00525E3F" w:rsidRDefault="00246F7E" w:rsidP="00AC4AEF">
      <w:pPr>
        <w:spacing w:before="0" w:after="0"/>
        <w:rPr>
          <w:rFonts w:asciiTheme="minorHAnsi" w:hAnsiTheme="minorHAnsi" w:cstheme="minorHAnsi"/>
          <w:b/>
          <w:sz w:val="22"/>
          <w:szCs w:val="22"/>
        </w:rPr>
      </w:pPr>
      <w:r w:rsidRPr="00525E3F">
        <w:rPr>
          <w:rFonts w:asciiTheme="minorHAnsi" w:hAnsiTheme="minorHAnsi" w:cstheme="minorHAnsi"/>
          <w:b/>
          <w:sz w:val="22"/>
          <w:szCs w:val="22"/>
        </w:rPr>
        <w:t>Défaut de fabrication :</w:t>
      </w:r>
    </w:p>
    <w:p w14:paraId="4CBF99E6" w14:textId="77777777" w:rsidR="0089358D" w:rsidRPr="00525E3F" w:rsidRDefault="0089358D" w:rsidP="00AC4AEF">
      <w:pPr>
        <w:spacing w:before="0" w:after="0"/>
        <w:rPr>
          <w:rFonts w:asciiTheme="minorHAnsi" w:hAnsiTheme="minorHAnsi" w:cstheme="minorHAnsi"/>
          <w:sz w:val="22"/>
          <w:szCs w:val="22"/>
        </w:rPr>
      </w:pPr>
      <w:r w:rsidRPr="00525E3F">
        <w:rPr>
          <w:rFonts w:asciiTheme="minorHAnsi" w:hAnsiTheme="minorHAnsi" w:cstheme="minorHAnsi"/>
          <w:sz w:val="22"/>
          <w:szCs w:val="22"/>
        </w:rPr>
        <w:t>En cas de rappel d'une</w:t>
      </w:r>
      <w:r w:rsidR="00AE1231" w:rsidRPr="00525E3F">
        <w:rPr>
          <w:rFonts w:asciiTheme="minorHAnsi" w:hAnsiTheme="minorHAnsi" w:cstheme="minorHAnsi"/>
          <w:sz w:val="22"/>
          <w:szCs w:val="22"/>
        </w:rPr>
        <w:t xml:space="preserve"> série de fabrication, le C.H.</w:t>
      </w:r>
      <w:r w:rsidRPr="00525E3F">
        <w:rPr>
          <w:rFonts w:asciiTheme="minorHAnsi" w:hAnsiTheme="minorHAnsi" w:cstheme="minorHAnsi"/>
          <w:sz w:val="22"/>
          <w:szCs w:val="22"/>
        </w:rPr>
        <w:t>U</w:t>
      </w:r>
      <w:r w:rsidRPr="00B56351">
        <w:rPr>
          <w:rFonts w:asciiTheme="minorHAnsi" w:hAnsiTheme="minorHAnsi" w:cstheme="minorHAnsi"/>
          <w:sz w:val="22"/>
          <w:szCs w:val="22"/>
        </w:rPr>
        <w:t>.</w:t>
      </w:r>
      <w:r w:rsidR="00144753" w:rsidRPr="00B56351">
        <w:rPr>
          <w:rFonts w:asciiTheme="minorHAnsi" w:hAnsiTheme="minorHAnsi" w:cstheme="minorHAnsi"/>
          <w:sz w:val="22"/>
          <w:szCs w:val="22"/>
        </w:rPr>
        <w:t xml:space="preserve"> ou l’établissement concerné</w:t>
      </w:r>
      <w:r w:rsidRPr="00525E3F">
        <w:rPr>
          <w:rFonts w:asciiTheme="minorHAnsi" w:hAnsiTheme="minorHAnsi" w:cstheme="minorHAnsi"/>
          <w:sz w:val="22"/>
          <w:szCs w:val="22"/>
        </w:rPr>
        <w:t xml:space="preserve"> est en droit d'exiger une contrepartie financière liée aux surcoûts engendrés notamment par la ré-hospitalisation des patients.</w:t>
      </w:r>
    </w:p>
    <w:p w14:paraId="6D7FD84E" w14:textId="77777777" w:rsidR="00246F7E" w:rsidRPr="00525E3F" w:rsidRDefault="00246F7E" w:rsidP="00AC4AEF">
      <w:pPr>
        <w:spacing w:before="0" w:after="0"/>
        <w:rPr>
          <w:rFonts w:asciiTheme="minorHAnsi" w:hAnsiTheme="minorHAnsi" w:cstheme="minorHAnsi"/>
          <w:sz w:val="22"/>
          <w:szCs w:val="22"/>
        </w:rPr>
      </w:pPr>
    </w:p>
    <w:p w14:paraId="5C9A1AAD" w14:textId="77777777" w:rsidR="00B94FE7" w:rsidRPr="00525E3F" w:rsidRDefault="0089358D" w:rsidP="00AC4AEF">
      <w:pPr>
        <w:spacing w:before="0" w:after="0"/>
        <w:rPr>
          <w:rFonts w:asciiTheme="minorHAnsi" w:hAnsiTheme="minorHAnsi" w:cstheme="minorHAnsi"/>
          <w:sz w:val="22"/>
          <w:szCs w:val="22"/>
        </w:rPr>
      </w:pPr>
      <w:r w:rsidRPr="00525E3F">
        <w:rPr>
          <w:rFonts w:asciiTheme="minorHAnsi" w:hAnsiTheme="minorHAnsi" w:cstheme="minorHAnsi"/>
          <w:sz w:val="22"/>
          <w:szCs w:val="22"/>
        </w:rPr>
        <w:t xml:space="preserve">Le fournisseur précisera </w:t>
      </w:r>
      <w:r w:rsidR="00AC4AEF" w:rsidRPr="00525E3F">
        <w:rPr>
          <w:rFonts w:asciiTheme="minorHAnsi" w:hAnsiTheme="minorHAnsi" w:cstheme="minorHAnsi"/>
          <w:sz w:val="22"/>
          <w:szCs w:val="22"/>
        </w:rPr>
        <w:t>dans son offre,</w:t>
      </w:r>
      <w:r w:rsidRPr="00525E3F">
        <w:rPr>
          <w:rFonts w:asciiTheme="minorHAnsi" w:hAnsiTheme="minorHAnsi" w:cstheme="minorHAnsi"/>
          <w:sz w:val="22"/>
          <w:szCs w:val="22"/>
        </w:rPr>
        <w:t xml:space="preserve"> la procédure mise en </w:t>
      </w:r>
      <w:r w:rsidR="005C33D4" w:rsidRPr="00525E3F">
        <w:rPr>
          <w:rFonts w:asciiTheme="minorHAnsi" w:hAnsiTheme="minorHAnsi" w:cstheme="minorHAnsi"/>
          <w:sz w:val="22"/>
          <w:szCs w:val="22"/>
        </w:rPr>
        <w:t>œuvre</w:t>
      </w:r>
      <w:r w:rsidRPr="00525E3F">
        <w:rPr>
          <w:rFonts w:asciiTheme="minorHAnsi" w:hAnsiTheme="minorHAnsi" w:cstheme="minorHAnsi"/>
          <w:sz w:val="22"/>
          <w:szCs w:val="22"/>
        </w:rPr>
        <w:t xml:space="preserve"> en cas de rappel de produits.</w:t>
      </w:r>
    </w:p>
    <w:p w14:paraId="1EFE3FE2" w14:textId="77777777" w:rsidR="00CF762D" w:rsidRPr="00525E3F" w:rsidRDefault="00CF762D" w:rsidP="00AC4AEF">
      <w:pPr>
        <w:spacing w:before="0" w:after="0"/>
        <w:rPr>
          <w:rFonts w:asciiTheme="minorHAnsi" w:hAnsiTheme="minorHAnsi" w:cstheme="minorHAnsi"/>
          <w:sz w:val="22"/>
          <w:szCs w:val="22"/>
        </w:rPr>
      </w:pPr>
    </w:p>
    <w:p w14:paraId="1AE57D32" w14:textId="77777777" w:rsidR="00B94FE7" w:rsidRPr="00525E3F" w:rsidRDefault="00B94FE7" w:rsidP="008A7F8B">
      <w:pPr>
        <w:pStyle w:val="Titre1"/>
        <w:rPr>
          <w:rFonts w:asciiTheme="minorHAnsi" w:hAnsiTheme="minorHAnsi" w:cstheme="minorHAnsi"/>
        </w:rPr>
      </w:pPr>
      <w:bookmarkStart w:id="111" w:name="_Toc381712503"/>
      <w:bookmarkStart w:id="112" w:name="_Toc381717732"/>
      <w:bookmarkStart w:id="113" w:name="_Toc232168473"/>
      <w:r w:rsidRPr="00525E3F">
        <w:rPr>
          <w:rFonts w:asciiTheme="minorHAnsi" w:hAnsiTheme="minorHAnsi" w:cstheme="minorHAnsi"/>
        </w:rPr>
        <w:t>Retenue de garantie</w:t>
      </w:r>
      <w:bookmarkEnd w:id="111"/>
      <w:bookmarkEnd w:id="112"/>
      <w:bookmarkEnd w:id="113"/>
    </w:p>
    <w:p w14:paraId="7100B490"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Il n'est pas prévu de retenue de garantie.</w:t>
      </w:r>
    </w:p>
    <w:p w14:paraId="431BEA81" w14:textId="77777777" w:rsidR="00CF762D" w:rsidRPr="00525E3F" w:rsidRDefault="00CF762D" w:rsidP="00C94A96">
      <w:pPr>
        <w:rPr>
          <w:rFonts w:asciiTheme="minorHAnsi" w:hAnsiTheme="minorHAnsi" w:cstheme="minorHAnsi"/>
          <w:sz w:val="22"/>
          <w:szCs w:val="22"/>
        </w:rPr>
      </w:pPr>
    </w:p>
    <w:p w14:paraId="210029D0" w14:textId="77777777" w:rsidR="00B94FE7" w:rsidRPr="00525E3F" w:rsidRDefault="00B94FE7" w:rsidP="008A7F8B">
      <w:pPr>
        <w:pStyle w:val="Titre1"/>
        <w:rPr>
          <w:rFonts w:asciiTheme="minorHAnsi" w:hAnsiTheme="minorHAnsi" w:cstheme="minorHAnsi"/>
        </w:rPr>
      </w:pPr>
      <w:bookmarkStart w:id="114" w:name="_Toc381712504"/>
      <w:bookmarkStart w:id="115" w:name="_Toc381717733"/>
      <w:bookmarkStart w:id="116" w:name="_Toc232168474"/>
      <w:r w:rsidRPr="00525E3F">
        <w:rPr>
          <w:rFonts w:asciiTheme="minorHAnsi" w:hAnsiTheme="minorHAnsi" w:cstheme="minorHAnsi"/>
        </w:rPr>
        <w:t>Modalités de détermination des prix</w:t>
      </w:r>
      <w:bookmarkEnd w:id="114"/>
      <w:bookmarkEnd w:id="115"/>
      <w:bookmarkEnd w:id="116"/>
    </w:p>
    <w:p w14:paraId="1E50C6F6" w14:textId="77777777" w:rsidR="00B94FE7" w:rsidRPr="00525E3F" w:rsidRDefault="00B94FE7" w:rsidP="00D13F1A">
      <w:pPr>
        <w:pStyle w:val="Titre2"/>
        <w:rPr>
          <w:rFonts w:asciiTheme="minorHAnsi" w:hAnsiTheme="minorHAnsi" w:cstheme="minorHAnsi"/>
          <w:sz w:val="22"/>
          <w:szCs w:val="22"/>
        </w:rPr>
      </w:pPr>
      <w:bookmarkStart w:id="117" w:name="_Toc381712505"/>
      <w:bookmarkStart w:id="118" w:name="_Toc381717734"/>
      <w:bookmarkStart w:id="119" w:name="_Toc232168475"/>
      <w:r w:rsidRPr="00525E3F">
        <w:rPr>
          <w:rFonts w:asciiTheme="minorHAnsi" w:hAnsiTheme="minorHAnsi" w:cstheme="minorHAnsi"/>
          <w:sz w:val="22"/>
          <w:szCs w:val="22"/>
        </w:rPr>
        <w:t>Répartition des paiements</w:t>
      </w:r>
      <w:bookmarkEnd w:id="117"/>
      <w:bookmarkEnd w:id="118"/>
      <w:bookmarkEnd w:id="119"/>
    </w:p>
    <w:p w14:paraId="1BEDA043" w14:textId="7A5F6469"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L'acte d'engagement indique éventuellement ce qui doit être réglé</w:t>
      </w:r>
      <w:r w:rsidR="007A56CA" w:rsidRPr="00525E3F">
        <w:rPr>
          <w:rFonts w:asciiTheme="minorHAnsi" w:hAnsiTheme="minorHAnsi" w:cstheme="minorHAnsi"/>
          <w:sz w:val="22"/>
          <w:szCs w:val="22"/>
        </w:rPr>
        <w:t xml:space="preserve"> respectivement au fournisseur </w:t>
      </w:r>
      <w:r w:rsidRPr="00525E3F">
        <w:rPr>
          <w:rFonts w:asciiTheme="minorHAnsi" w:hAnsiTheme="minorHAnsi" w:cstheme="minorHAnsi"/>
          <w:sz w:val="22"/>
          <w:szCs w:val="22"/>
        </w:rPr>
        <w:t xml:space="preserve">et à ses </w:t>
      </w:r>
      <w:r w:rsidR="004B5636" w:rsidRPr="00525E3F">
        <w:rPr>
          <w:rFonts w:asciiTheme="minorHAnsi" w:hAnsiTheme="minorHAnsi" w:cstheme="minorHAnsi"/>
          <w:sz w:val="22"/>
          <w:szCs w:val="22"/>
        </w:rPr>
        <w:t>cotraitants</w:t>
      </w:r>
      <w:r w:rsidRPr="00525E3F">
        <w:rPr>
          <w:rFonts w:asciiTheme="minorHAnsi" w:hAnsiTheme="minorHAnsi" w:cstheme="minorHAnsi"/>
          <w:sz w:val="22"/>
          <w:szCs w:val="22"/>
        </w:rPr>
        <w:t xml:space="preserve"> éventuels.</w:t>
      </w:r>
    </w:p>
    <w:p w14:paraId="13C717B5" w14:textId="77777777" w:rsidR="00B94FE7" w:rsidRPr="00525E3F" w:rsidRDefault="00B94FE7" w:rsidP="00D13F1A">
      <w:pPr>
        <w:pStyle w:val="Titre2"/>
        <w:rPr>
          <w:rFonts w:asciiTheme="minorHAnsi" w:hAnsiTheme="minorHAnsi" w:cstheme="minorHAnsi"/>
          <w:sz w:val="22"/>
          <w:szCs w:val="22"/>
        </w:rPr>
      </w:pPr>
      <w:bookmarkStart w:id="120" w:name="_Toc381712506"/>
      <w:bookmarkStart w:id="121" w:name="_Toc381717735"/>
      <w:bookmarkStart w:id="122" w:name="_Toc232168476"/>
      <w:r w:rsidRPr="00525E3F">
        <w:rPr>
          <w:rFonts w:asciiTheme="minorHAnsi" w:hAnsiTheme="minorHAnsi" w:cstheme="minorHAnsi"/>
          <w:sz w:val="22"/>
          <w:szCs w:val="22"/>
        </w:rPr>
        <w:t>Contenu des prix</w:t>
      </w:r>
      <w:bookmarkEnd w:id="120"/>
      <w:bookmarkEnd w:id="121"/>
      <w:bookmarkEnd w:id="122"/>
    </w:p>
    <w:p w14:paraId="57E53040" w14:textId="66F1BD85"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lastRenderedPageBreak/>
        <w:t xml:space="preserve">Les prix sont réputés comprendre toutes charges fiscales, parafiscales ou autres frappant obligatoirement la prestation </w:t>
      </w:r>
      <w:r w:rsidR="004F7E45" w:rsidRPr="00525E3F">
        <w:rPr>
          <w:rFonts w:asciiTheme="minorHAnsi" w:hAnsiTheme="minorHAnsi" w:cstheme="minorHAnsi"/>
          <w:sz w:val="22"/>
          <w:szCs w:val="22"/>
        </w:rPr>
        <w:t>ainsi que tous les frais afférents aux mesures de protection sanitaire, au conditionnement</w:t>
      </w:r>
      <w:r w:rsidRPr="00525E3F">
        <w:rPr>
          <w:rFonts w:asciiTheme="minorHAnsi" w:hAnsiTheme="minorHAnsi" w:cstheme="minorHAnsi"/>
          <w:sz w:val="22"/>
          <w:szCs w:val="22"/>
        </w:rPr>
        <w:t>, à l'emballage, à la manutention, à l'assurance, au stockage, au transport jusqu'au lieu de livraison ou d'installation.</w:t>
      </w:r>
    </w:p>
    <w:p w14:paraId="0E78FB9E" w14:textId="77777777" w:rsidR="0057573D" w:rsidRPr="00525E3F" w:rsidRDefault="0057573D" w:rsidP="0057573D">
      <w:pPr>
        <w:rPr>
          <w:rFonts w:asciiTheme="minorHAnsi" w:hAnsiTheme="minorHAnsi" w:cstheme="minorHAnsi"/>
          <w:sz w:val="22"/>
          <w:szCs w:val="22"/>
        </w:rPr>
      </w:pPr>
      <w:r w:rsidRPr="00525E3F">
        <w:rPr>
          <w:rFonts w:asciiTheme="minorHAnsi" w:hAnsiTheme="minorHAnsi" w:cstheme="minorHAnsi"/>
          <w:sz w:val="22"/>
          <w:szCs w:val="22"/>
        </w:rPr>
        <w:t xml:space="preserve">En cas de commande urgente </w:t>
      </w:r>
      <w:r w:rsidR="00D37DF2" w:rsidRPr="00525E3F">
        <w:rPr>
          <w:rFonts w:asciiTheme="minorHAnsi" w:hAnsiTheme="minorHAnsi" w:cstheme="minorHAnsi"/>
          <w:sz w:val="22"/>
          <w:szCs w:val="22"/>
        </w:rPr>
        <w:t xml:space="preserve">réellement exécutée </w:t>
      </w:r>
      <w:r w:rsidRPr="00525E3F">
        <w:rPr>
          <w:rFonts w:asciiTheme="minorHAnsi" w:hAnsiTheme="minorHAnsi" w:cstheme="minorHAnsi"/>
          <w:sz w:val="22"/>
          <w:szCs w:val="22"/>
        </w:rPr>
        <w:t xml:space="preserve">ou de faible valeur du fait </w:t>
      </w:r>
      <w:r w:rsidR="00465D08" w:rsidRPr="00525E3F">
        <w:rPr>
          <w:rFonts w:asciiTheme="minorHAnsi" w:hAnsiTheme="minorHAnsi" w:cstheme="minorHAnsi"/>
          <w:sz w:val="22"/>
          <w:szCs w:val="22"/>
        </w:rPr>
        <w:t>de l’acheteur</w:t>
      </w:r>
      <w:r w:rsidRPr="00525E3F">
        <w:rPr>
          <w:rFonts w:asciiTheme="minorHAnsi" w:hAnsiTheme="minorHAnsi" w:cstheme="minorHAnsi"/>
          <w:sz w:val="22"/>
          <w:szCs w:val="22"/>
        </w:rPr>
        <w:t xml:space="preserve">, ce dernier </w:t>
      </w:r>
      <w:r w:rsidR="007E6436" w:rsidRPr="00525E3F">
        <w:rPr>
          <w:rFonts w:asciiTheme="minorHAnsi" w:hAnsiTheme="minorHAnsi" w:cstheme="minorHAnsi"/>
          <w:sz w:val="22"/>
          <w:szCs w:val="22"/>
        </w:rPr>
        <w:t>pourra prendre</w:t>
      </w:r>
      <w:r w:rsidRPr="00525E3F">
        <w:rPr>
          <w:rFonts w:asciiTheme="minorHAnsi" w:hAnsiTheme="minorHAnsi" w:cstheme="minorHAnsi"/>
          <w:sz w:val="22"/>
          <w:szCs w:val="22"/>
        </w:rPr>
        <w:t xml:space="preserve"> en charge la totalité ou une partie des frais de transports engagés par le titulaire.</w:t>
      </w:r>
    </w:p>
    <w:p w14:paraId="5259933F" w14:textId="77777777" w:rsidR="0057573D" w:rsidRPr="00525E3F" w:rsidRDefault="0057573D" w:rsidP="0057573D">
      <w:pPr>
        <w:rPr>
          <w:rFonts w:asciiTheme="minorHAnsi" w:hAnsiTheme="minorHAnsi" w:cstheme="minorHAnsi"/>
          <w:sz w:val="22"/>
          <w:szCs w:val="22"/>
        </w:rPr>
      </w:pPr>
      <w:r w:rsidRPr="00525E3F">
        <w:rPr>
          <w:rFonts w:asciiTheme="minorHAnsi" w:hAnsiTheme="minorHAnsi" w:cstheme="minorHAnsi"/>
          <w:sz w:val="22"/>
          <w:szCs w:val="22"/>
        </w:rPr>
        <w:t xml:space="preserve">Les soumissionnaires sont donc invités à préciser dans leur offre le montant de ces frais. A défaut d'indication de leur part, aucun frais de transport ne pourra être mis à la charge du </w:t>
      </w:r>
      <w:r w:rsidR="007E4E7A" w:rsidRPr="00525E3F">
        <w:rPr>
          <w:rFonts w:asciiTheme="minorHAnsi" w:hAnsiTheme="minorHAnsi" w:cstheme="minorHAnsi"/>
          <w:sz w:val="22"/>
          <w:szCs w:val="22"/>
        </w:rPr>
        <w:t>CHU</w:t>
      </w:r>
      <w:r w:rsidR="00144753" w:rsidRPr="00525E3F">
        <w:rPr>
          <w:rFonts w:asciiTheme="minorHAnsi" w:hAnsiTheme="minorHAnsi" w:cstheme="minorHAnsi"/>
          <w:sz w:val="22"/>
          <w:szCs w:val="22"/>
        </w:rPr>
        <w:t xml:space="preserve"> </w:t>
      </w:r>
      <w:r w:rsidR="006702B6" w:rsidRPr="00B56351">
        <w:rPr>
          <w:rFonts w:asciiTheme="minorHAnsi" w:hAnsiTheme="minorHAnsi" w:cstheme="minorHAnsi"/>
          <w:sz w:val="22"/>
          <w:szCs w:val="22"/>
        </w:rPr>
        <w:t>ou de l</w:t>
      </w:r>
      <w:r w:rsidR="00144753" w:rsidRPr="00B56351">
        <w:rPr>
          <w:rFonts w:asciiTheme="minorHAnsi" w:hAnsiTheme="minorHAnsi" w:cstheme="minorHAnsi"/>
          <w:sz w:val="22"/>
          <w:szCs w:val="22"/>
        </w:rPr>
        <w:t>’établissement concerné</w:t>
      </w:r>
      <w:r w:rsidRPr="00B56351">
        <w:rPr>
          <w:rFonts w:asciiTheme="minorHAnsi" w:hAnsiTheme="minorHAnsi" w:cstheme="minorHAnsi"/>
          <w:sz w:val="22"/>
          <w:szCs w:val="22"/>
        </w:rPr>
        <w:t>.</w:t>
      </w:r>
      <w:r w:rsidRPr="00525E3F">
        <w:rPr>
          <w:rFonts w:asciiTheme="minorHAnsi" w:hAnsiTheme="minorHAnsi" w:cstheme="minorHAnsi"/>
          <w:sz w:val="22"/>
          <w:szCs w:val="22"/>
        </w:rPr>
        <w:t xml:space="preserve">  </w:t>
      </w:r>
    </w:p>
    <w:p w14:paraId="5172B03A"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37DF80D4" w14:textId="77777777" w:rsidR="00B94FE7" w:rsidRPr="00525E3F" w:rsidRDefault="007A0330" w:rsidP="00C94A96">
      <w:pPr>
        <w:rPr>
          <w:rFonts w:asciiTheme="minorHAnsi" w:hAnsiTheme="minorHAnsi" w:cstheme="minorHAnsi"/>
          <w:sz w:val="22"/>
          <w:szCs w:val="22"/>
        </w:rPr>
      </w:pPr>
      <w:r w:rsidRPr="00525E3F">
        <w:rPr>
          <w:rFonts w:asciiTheme="minorHAnsi" w:hAnsiTheme="minorHAnsi" w:cstheme="minorHAnsi"/>
          <w:sz w:val="22"/>
          <w:szCs w:val="22"/>
        </w:rPr>
        <w:t xml:space="preserve">L’accord-cadre à bons de commande </w:t>
      </w:r>
      <w:r w:rsidR="00B94FE7" w:rsidRPr="00525E3F">
        <w:rPr>
          <w:rFonts w:asciiTheme="minorHAnsi" w:hAnsiTheme="minorHAnsi" w:cstheme="minorHAnsi"/>
          <w:sz w:val="22"/>
          <w:szCs w:val="22"/>
        </w:rPr>
        <w:t>est traité à prix unitaires hors taxe. Les prix unitaires du bordereau de prix seront appliqués aux quantités réellement exécutées.</w:t>
      </w:r>
    </w:p>
    <w:p w14:paraId="2EC36F41" w14:textId="46C6477C" w:rsidR="00C63D44" w:rsidRPr="00525E3F" w:rsidRDefault="00C63D44" w:rsidP="00C63D44">
      <w:pPr>
        <w:rPr>
          <w:rFonts w:asciiTheme="minorHAnsi" w:hAnsiTheme="minorHAnsi" w:cstheme="minorHAnsi"/>
          <w:sz w:val="22"/>
          <w:szCs w:val="22"/>
        </w:rPr>
      </w:pPr>
      <w:r w:rsidRPr="00525E3F">
        <w:rPr>
          <w:rFonts w:asciiTheme="minorHAnsi" w:hAnsiTheme="minorHAnsi" w:cstheme="minorHAnsi"/>
          <w:sz w:val="22"/>
          <w:szCs w:val="22"/>
        </w:rPr>
        <w:t>Les frais de manutention et de transport, qui naîtraient de l'ajournement ou du rejet des prestations, sont à la charge du titulaire</w:t>
      </w:r>
      <w:r w:rsidR="00AC6711" w:rsidRPr="00525E3F">
        <w:rPr>
          <w:rFonts w:asciiTheme="minorHAnsi" w:hAnsiTheme="minorHAnsi" w:cstheme="minorHAnsi"/>
          <w:sz w:val="22"/>
          <w:szCs w:val="22"/>
        </w:rPr>
        <w:t>.</w:t>
      </w:r>
    </w:p>
    <w:p w14:paraId="145E241A" w14:textId="77777777" w:rsidR="00CF762D" w:rsidRPr="00525E3F" w:rsidRDefault="00CF762D" w:rsidP="00C94A96">
      <w:pPr>
        <w:rPr>
          <w:rFonts w:asciiTheme="minorHAnsi" w:hAnsiTheme="minorHAnsi" w:cstheme="minorHAnsi"/>
          <w:sz w:val="22"/>
          <w:szCs w:val="22"/>
        </w:rPr>
      </w:pPr>
    </w:p>
    <w:p w14:paraId="7A9BC02D" w14:textId="77777777" w:rsidR="00B94FE7" w:rsidRPr="00525E3F" w:rsidRDefault="00B94FE7" w:rsidP="00D13F1A">
      <w:pPr>
        <w:pStyle w:val="Titre2"/>
        <w:rPr>
          <w:rFonts w:asciiTheme="minorHAnsi" w:hAnsiTheme="minorHAnsi" w:cstheme="minorHAnsi"/>
          <w:sz w:val="22"/>
          <w:szCs w:val="22"/>
        </w:rPr>
      </w:pPr>
      <w:bookmarkStart w:id="123" w:name="_Toc381712507"/>
      <w:bookmarkStart w:id="124" w:name="_Toc381717736"/>
      <w:bookmarkStart w:id="125" w:name="_Toc232168477"/>
      <w:r w:rsidRPr="00525E3F">
        <w:rPr>
          <w:rFonts w:asciiTheme="minorHAnsi" w:hAnsiTheme="minorHAnsi" w:cstheme="minorHAnsi"/>
          <w:sz w:val="22"/>
          <w:szCs w:val="22"/>
        </w:rPr>
        <w:t>Prix de règlements</w:t>
      </w:r>
      <w:bookmarkEnd w:id="123"/>
      <w:bookmarkEnd w:id="124"/>
      <w:bookmarkEnd w:id="125"/>
      <w:r w:rsidRPr="00525E3F">
        <w:rPr>
          <w:rFonts w:asciiTheme="minorHAnsi" w:hAnsiTheme="minorHAnsi" w:cstheme="minorHAnsi"/>
          <w:sz w:val="22"/>
          <w:szCs w:val="22"/>
        </w:rPr>
        <w:t xml:space="preserve"> </w:t>
      </w:r>
    </w:p>
    <w:p w14:paraId="03996CFC" w14:textId="77777777" w:rsidR="00CD254A" w:rsidRPr="00525E3F" w:rsidRDefault="00CD254A" w:rsidP="000539F2">
      <w:pPr>
        <w:rPr>
          <w:rFonts w:asciiTheme="minorHAnsi" w:hAnsiTheme="minorHAnsi" w:cstheme="minorHAnsi"/>
        </w:rPr>
      </w:pPr>
      <w:r w:rsidRPr="005617DD">
        <w:rPr>
          <w:rFonts w:asciiTheme="minorHAnsi" w:hAnsiTheme="minorHAnsi" w:cstheme="minorHAnsi"/>
        </w:rPr>
        <w:t xml:space="preserve">Le marché public est conclu à prix révisables </w:t>
      </w:r>
      <w:r w:rsidRPr="00525E3F">
        <w:rPr>
          <w:rFonts w:asciiTheme="minorHAnsi" w:hAnsiTheme="minorHAnsi" w:cstheme="minorHAnsi"/>
        </w:rPr>
        <w:t>(clause de réexamen),</w:t>
      </w:r>
    </w:p>
    <w:p w14:paraId="32EF1FC1" w14:textId="77777777" w:rsidR="00CD254A" w:rsidRPr="00525E3F" w:rsidRDefault="00CD254A" w:rsidP="00C94A96">
      <w:pPr>
        <w:rPr>
          <w:rFonts w:asciiTheme="minorHAnsi" w:hAnsiTheme="minorHAnsi" w:cstheme="minorHAnsi"/>
          <w:sz w:val="22"/>
          <w:szCs w:val="22"/>
        </w:rPr>
      </w:pPr>
    </w:p>
    <w:p w14:paraId="5D7DDC25" w14:textId="77777777" w:rsidR="008944BA" w:rsidRPr="00525E3F" w:rsidRDefault="008944BA" w:rsidP="00D13F1A">
      <w:pPr>
        <w:pStyle w:val="Titre3"/>
        <w:rPr>
          <w:rFonts w:asciiTheme="minorHAnsi" w:hAnsiTheme="minorHAnsi" w:cstheme="minorHAnsi"/>
          <w:sz w:val="22"/>
          <w:szCs w:val="22"/>
        </w:rPr>
      </w:pPr>
      <w:bookmarkStart w:id="126" w:name="_Toc232168478"/>
      <w:r w:rsidRPr="00525E3F">
        <w:rPr>
          <w:rFonts w:asciiTheme="minorHAnsi" w:hAnsiTheme="minorHAnsi" w:cstheme="minorHAnsi"/>
          <w:sz w:val="22"/>
          <w:szCs w:val="22"/>
        </w:rPr>
        <w:t>Clause LPPR</w:t>
      </w:r>
      <w:r w:rsidR="00634B82" w:rsidRPr="00525E3F">
        <w:rPr>
          <w:rFonts w:asciiTheme="minorHAnsi" w:hAnsiTheme="minorHAnsi" w:cstheme="minorHAnsi"/>
          <w:sz w:val="22"/>
          <w:szCs w:val="22"/>
        </w:rPr>
        <w:t xml:space="preserve"> </w:t>
      </w:r>
      <w:r w:rsidR="000E04C4" w:rsidRPr="00525E3F">
        <w:rPr>
          <w:rFonts w:asciiTheme="minorHAnsi" w:hAnsiTheme="minorHAnsi" w:cstheme="minorHAnsi"/>
          <w:iCs/>
          <w:color w:val="auto"/>
          <w:sz w:val="22"/>
          <w:szCs w:val="22"/>
        </w:rPr>
        <w:t>(clause de réexamen),</w:t>
      </w:r>
      <w:bookmarkEnd w:id="126"/>
    </w:p>
    <w:p w14:paraId="0BA1B7DB" w14:textId="2508ED7E" w:rsidR="00251C0E" w:rsidRPr="00525E3F" w:rsidRDefault="00251C0E" w:rsidP="00251C0E">
      <w:pPr>
        <w:spacing w:after="120"/>
        <w:rPr>
          <w:rFonts w:asciiTheme="minorHAnsi" w:hAnsiTheme="minorHAnsi" w:cstheme="minorHAnsi"/>
        </w:rPr>
      </w:pPr>
      <w:r w:rsidRPr="00525E3F">
        <w:rPr>
          <w:rFonts w:asciiTheme="minorHAnsi" w:hAnsiTheme="minorHAnsi" w:cstheme="minorHAnsi"/>
          <w:b/>
          <w:bCs/>
          <w:u w:val="single"/>
        </w:rPr>
        <w:t>Concernant les fournitures soumises à une liste des produits et prestations mentionnes à l’article L165-1 du code de la sécurité sociale pris en charge en sus des GHS,</w:t>
      </w:r>
      <w:r w:rsidRPr="00525E3F">
        <w:rPr>
          <w:rFonts w:asciiTheme="minorHAnsi" w:hAnsiTheme="minorHAnsi" w:cstheme="minorHAnsi"/>
          <w:color w:val="548235"/>
        </w:rPr>
        <w:t xml:space="preserve"> </w:t>
      </w:r>
      <w:r w:rsidRPr="00525E3F">
        <w:rPr>
          <w:rFonts w:asciiTheme="minorHAnsi" w:hAnsiTheme="minorHAnsi" w:cstheme="minorHAnsi"/>
        </w:rPr>
        <w:t>les codes et prix LPPR devront être indiqués par référence sur le bordereau de prix.</w:t>
      </w:r>
    </w:p>
    <w:p w14:paraId="56171576" w14:textId="77777777" w:rsidR="00251C0E" w:rsidRPr="00525E3F" w:rsidRDefault="00251C0E" w:rsidP="00251C0E">
      <w:pPr>
        <w:spacing w:after="120"/>
        <w:ind w:left="540"/>
        <w:rPr>
          <w:rFonts w:asciiTheme="minorHAnsi" w:hAnsiTheme="minorHAnsi" w:cstheme="minorHAnsi"/>
        </w:rPr>
      </w:pPr>
      <w:r w:rsidRPr="00525E3F">
        <w:rPr>
          <w:rFonts w:asciiTheme="minorHAnsi" w:hAnsiTheme="minorHAnsi" w:cstheme="minorHAnsi"/>
        </w:rPr>
        <w:t>Les fournitures inscrites sur ces listes seront soumises aux dispositions suivantes :</w:t>
      </w:r>
    </w:p>
    <w:p w14:paraId="4E9F45F4" w14:textId="77777777" w:rsidR="00251C0E" w:rsidRPr="00525E3F" w:rsidRDefault="00251C0E" w:rsidP="003C1819">
      <w:pPr>
        <w:numPr>
          <w:ilvl w:val="0"/>
          <w:numId w:val="14"/>
        </w:numPr>
        <w:spacing w:before="0" w:after="120" w:line="240" w:lineRule="auto"/>
        <w:ind w:left="540"/>
        <w:jc w:val="left"/>
        <w:textAlignment w:val="center"/>
        <w:rPr>
          <w:rFonts w:asciiTheme="minorHAnsi" w:hAnsiTheme="minorHAnsi" w:cstheme="minorHAnsi"/>
        </w:rPr>
      </w:pPr>
      <w:r w:rsidRPr="00525E3F">
        <w:rPr>
          <w:rFonts w:asciiTheme="minorHAnsi" w:hAnsiTheme="minorHAnsi" w:cstheme="minorHAnsi"/>
        </w:rPr>
        <w:t>En aucun cas les prix proposés ne pourront excéder ceux fixés par ces listes,</w:t>
      </w:r>
    </w:p>
    <w:p w14:paraId="4F4B85AB" w14:textId="77777777" w:rsidR="00251C0E" w:rsidRPr="00525E3F" w:rsidRDefault="00251C0E" w:rsidP="003C1819">
      <w:pPr>
        <w:numPr>
          <w:ilvl w:val="0"/>
          <w:numId w:val="14"/>
        </w:numPr>
        <w:spacing w:before="0" w:after="120" w:line="240" w:lineRule="auto"/>
        <w:ind w:left="540"/>
        <w:jc w:val="left"/>
        <w:textAlignment w:val="center"/>
        <w:rPr>
          <w:rFonts w:asciiTheme="minorHAnsi" w:hAnsiTheme="minorHAnsi" w:cstheme="minorHAnsi"/>
        </w:rPr>
      </w:pPr>
      <w:r w:rsidRPr="00525E3F">
        <w:rPr>
          <w:rFonts w:asciiTheme="minorHAnsi" w:hAnsiTheme="minorHAnsi" w:cstheme="minorHAnsi"/>
        </w:rPr>
        <w:t>La remise consentie sur la base de ces tarifs devra être indiquée clairement,</w:t>
      </w:r>
    </w:p>
    <w:p w14:paraId="1F53DDC5" w14:textId="77777777" w:rsidR="00251C0E" w:rsidRPr="00525E3F" w:rsidRDefault="00251C0E" w:rsidP="003C1819">
      <w:pPr>
        <w:numPr>
          <w:ilvl w:val="0"/>
          <w:numId w:val="14"/>
        </w:numPr>
        <w:spacing w:before="0" w:after="120" w:line="240" w:lineRule="auto"/>
        <w:ind w:left="540"/>
        <w:jc w:val="left"/>
        <w:textAlignment w:val="center"/>
        <w:rPr>
          <w:rFonts w:asciiTheme="minorHAnsi" w:hAnsiTheme="minorHAnsi" w:cstheme="minorHAnsi"/>
        </w:rPr>
      </w:pPr>
      <w:r w:rsidRPr="00525E3F">
        <w:rPr>
          <w:rFonts w:asciiTheme="minorHAnsi" w:hAnsiTheme="minorHAnsi" w:cstheme="minorHAnsi"/>
        </w:rPr>
        <w:t>En cas de modification à la hausse de ces tarifs en cours de période du marché, le prix marché restera inchangé pour la période considérée,</w:t>
      </w:r>
    </w:p>
    <w:p w14:paraId="6F6F9093" w14:textId="77777777" w:rsidR="00251C0E" w:rsidRPr="00525E3F" w:rsidRDefault="00251C0E" w:rsidP="003C1819">
      <w:pPr>
        <w:numPr>
          <w:ilvl w:val="0"/>
          <w:numId w:val="14"/>
        </w:numPr>
        <w:spacing w:before="0" w:line="240" w:lineRule="auto"/>
        <w:ind w:left="540"/>
        <w:jc w:val="left"/>
        <w:textAlignment w:val="center"/>
        <w:rPr>
          <w:rFonts w:asciiTheme="minorHAnsi" w:hAnsiTheme="minorHAnsi" w:cstheme="minorHAnsi"/>
        </w:rPr>
      </w:pPr>
      <w:r w:rsidRPr="00525E3F">
        <w:rPr>
          <w:rFonts w:asciiTheme="minorHAnsi" w:hAnsiTheme="minorHAnsi" w:cstheme="minorHAnsi"/>
        </w:rPr>
        <w:t>En cas de modification à la baisse de ces tarifs, le nouveau prix fixé par ces listes sera immédiatement appliqué. Si le produit bénéficiait d’une remise avant la modification à la baisse de ces tarifs, la même remise est appliquée sur le nouveau tarif.</w:t>
      </w:r>
    </w:p>
    <w:p w14:paraId="260A5895" w14:textId="6DDA3C1D" w:rsidR="00251C0E" w:rsidRPr="00525E3F" w:rsidRDefault="00251C0E" w:rsidP="00251C0E">
      <w:pPr>
        <w:spacing w:after="120"/>
        <w:ind w:left="180"/>
        <w:rPr>
          <w:rFonts w:asciiTheme="minorHAnsi" w:hAnsiTheme="minorHAnsi" w:cstheme="minorHAnsi"/>
        </w:rPr>
      </w:pPr>
      <w:r w:rsidRPr="00525E3F">
        <w:rPr>
          <w:rFonts w:asciiTheme="minorHAnsi" w:hAnsiTheme="minorHAnsi" w:cstheme="minorHAnsi"/>
          <w:b/>
          <w:bCs/>
          <w:u w:val="single"/>
        </w:rPr>
        <w:t>Dans le cas où l’inscription d’un produit sur ces listes serait faite en cours de marché,</w:t>
      </w:r>
      <w:r w:rsidRPr="00525E3F">
        <w:rPr>
          <w:rFonts w:asciiTheme="minorHAnsi" w:hAnsiTheme="minorHAnsi" w:cstheme="minorHAnsi"/>
        </w:rPr>
        <w:t xml:space="preserve"> les prix de facturation ne pourront en aucun cas être supérieurs à ceux du LPP :</w:t>
      </w:r>
    </w:p>
    <w:p w14:paraId="75F5054C" w14:textId="77777777" w:rsidR="00251C0E" w:rsidRPr="00525E3F" w:rsidRDefault="00251C0E" w:rsidP="003C1819">
      <w:pPr>
        <w:pStyle w:val="Paragraphedeliste"/>
        <w:numPr>
          <w:ilvl w:val="0"/>
          <w:numId w:val="15"/>
        </w:numPr>
        <w:spacing w:before="0" w:after="120" w:line="240" w:lineRule="auto"/>
        <w:contextualSpacing w:val="0"/>
        <w:jc w:val="left"/>
        <w:textAlignment w:val="center"/>
        <w:rPr>
          <w:rFonts w:asciiTheme="minorHAnsi" w:hAnsiTheme="minorHAnsi" w:cstheme="minorHAnsi"/>
        </w:rPr>
      </w:pPr>
      <w:r w:rsidRPr="00525E3F">
        <w:rPr>
          <w:rFonts w:asciiTheme="minorHAnsi" w:hAnsiTheme="minorHAnsi" w:cstheme="minorHAnsi"/>
        </w:rPr>
        <w:lastRenderedPageBreak/>
        <w:t>Si le prix marché est supérieur au nouveau prix fixé : le nouveau prix fixé par ces listes sera immédiatement appliqué. Si le produit bénéficiait d’une remise avant l’inscription sur ces listes, la même remise est appliquée sur le nouveau tarif,</w:t>
      </w:r>
    </w:p>
    <w:p w14:paraId="53D92527" w14:textId="77777777" w:rsidR="00251C0E" w:rsidRPr="00525E3F" w:rsidRDefault="00251C0E" w:rsidP="003C1819">
      <w:pPr>
        <w:pStyle w:val="Paragraphedeliste"/>
        <w:numPr>
          <w:ilvl w:val="0"/>
          <w:numId w:val="15"/>
        </w:numPr>
        <w:spacing w:before="0" w:after="120" w:line="240" w:lineRule="auto"/>
        <w:contextualSpacing w:val="0"/>
        <w:jc w:val="left"/>
        <w:textAlignment w:val="center"/>
        <w:rPr>
          <w:rFonts w:asciiTheme="minorHAnsi" w:hAnsiTheme="minorHAnsi" w:cstheme="minorHAnsi"/>
        </w:rPr>
      </w:pPr>
      <w:r w:rsidRPr="00525E3F">
        <w:rPr>
          <w:rFonts w:asciiTheme="minorHAnsi" w:hAnsiTheme="minorHAnsi" w:cstheme="minorHAnsi"/>
        </w:rPr>
        <w:t>Si le prix marché est inférieur au nouveau prix fixé : l’offre du titulaire restera le prix de référence et le prix marché restera inchangé pour la période considérée</w:t>
      </w:r>
    </w:p>
    <w:p w14:paraId="4C731C6A" w14:textId="77777777" w:rsidR="00251C0E" w:rsidRPr="00525E3F" w:rsidRDefault="00251C0E" w:rsidP="00251C0E">
      <w:pPr>
        <w:pStyle w:val="NormalWeb"/>
        <w:spacing w:before="0" w:beforeAutospacing="0" w:after="120" w:afterAutospacing="0"/>
        <w:rPr>
          <w:rFonts w:asciiTheme="minorHAnsi" w:hAnsiTheme="minorHAnsi" w:cstheme="minorHAnsi"/>
          <w:b/>
          <w:bCs/>
          <w:u w:val="single"/>
          <w:lang w:eastAsia="en-US"/>
        </w:rPr>
      </w:pPr>
      <w:r w:rsidRPr="00525E3F">
        <w:rPr>
          <w:rFonts w:asciiTheme="minorHAnsi" w:hAnsiTheme="minorHAnsi" w:cstheme="minorHAnsi"/>
          <w:b/>
          <w:bCs/>
          <w:u w:val="single"/>
          <w:lang w:eastAsia="en-US"/>
        </w:rPr>
        <w:t>Dans le cas où le produit est retiré de la liste des produits remboursables pendant la période d’exécution du marché, :</w:t>
      </w:r>
    </w:p>
    <w:p w14:paraId="7715E0C7" w14:textId="2960340B" w:rsidR="00251C0E" w:rsidRPr="00525E3F" w:rsidRDefault="00251C0E" w:rsidP="003C1819">
      <w:pPr>
        <w:pStyle w:val="NormalWeb"/>
        <w:numPr>
          <w:ilvl w:val="0"/>
          <w:numId w:val="16"/>
        </w:numPr>
        <w:spacing w:before="0" w:beforeAutospacing="0" w:after="120" w:afterAutospacing="0" w:line="240" w:lineRule="auto"/>
        <w:jc w:val="left"/>
        <w:rPr>
          <w:rFonts w:asciiTheme="minorHAnsi" w:hAnsiTheme="minorHAnsi" w:cstheme="minorHAnsi"/>
          <w:lang w:eastAsia="en-US"/>
        </w:rPr>
      </w:pPr>
      <w:proofErr w:type="gramStart"/>
      <w:r w:rsidRPr="00525E3F">
        <w:rPr>
          <w:rFonts w:asciiTheme="minorHAnsi" w:hAnsiTheme="minorHAnsi" w:cstheme="minorHAnsi"/>
          <w:lang w:eastAsia="en-US"/>
        </w:rPr>
        <w:t>le</w:t>
      </w:r>
      <w:proofErr w:type="gramEnd"/>
      <w:r w:rsidRPr="00525E3F">
        <w:rPr>
          <w:rFonts w:asciiTheme="minorHAnsi" w:hAnsiTheme="minorHAnsi" w:cstheme="minorHAnsi"/>
          <w:lang w:eastAsia="en-US"/>
        </w:rPr>
        <w:t xml:space="preserve"> prix sera maintenu jusqu’ à la date de révision de prix et sera ensuite révisé </w:t>
      </w:r>
      <w:r w:rsidR="00984E08" w:rsidRPr="00525E3F">
        <w:rPr>
          <w:rFonts w:asciiTheme="minorHAnsi" w:hAnsiTheme="minorHAnsi" w:cstheme="minorHAnsi"/>
          <w:lang w:eastAsia="en-US"/>
        </w:rPr>
        <w:t>annuellement selon</w:t>
      </w:r>
      <w:r w:rsidRPr="00525E3F">
        <w:rPr>
          <w:rFonts w:asciiTheme="minorHAnsi" w:hAnsiTheme="minorHAnsi" w:cstheme="minorHAnsi"/>
          <w:lang w:eastAsia="en-US"/>
        </w:rPr>
        <w:t xml:space="preserve"> la formule indiqué dans l’article ci-dessous</w:t>
      </w:r>
    </w:p>
    <w:p w14:paraId="2A0378CE" w14:textId="68AACB5B" w:rsidR="00CD254A" w:rsidRPr="00525E3F" w:rsidRDefault="00CD254A" w:rsidP="00601863">
      <w:pPr>
        <w:pStyle w:val="Titre3"/>
        <w:rPr>
          <w:rFonts w:asciiTheme="minorHAnsi" w:hAnsiTheme="minorHAnsi" w:cstheme="minorHAnsi"/>
          <w:color w:val="auto"/>
          <w:sz w:val="22"/>
          <w:szCs w:val="22"/>
        </w:rPr>
      </w:pPr>
      <w:bookmarkStart w:id="127" w:name="_Toc232168479"/>
      <w:r w:rsidRPr="00525E3F">
        <w:rPr>
          <w:rFonts w:asciiTheme="minorHAnsi" w:hAnsiTheme="minorHAnsi" w:cstheme="minorHAnsi"/>
          <w:sz w:val="22"/>
          <w:szCs w:val="22"/>
        </w:rPr>
        <w:t xml:space="preserve">REVISIONS DES </w:t>
      </w:r>
      <w:r w:rsidR="00251C0E" w:rsidRPr="00525E3F">
        <w:rPr>
          <w:rFonts w:asciiTheme="minorHAnsi" w:hAnsiTheme="minorHAnsi" w:cstheme="minorHAnsi"/>
          <w:sz w:val="22"/>
          <w:szCs w:val="22"/>
        </w:rPr>
        <w:t>PRIX HORS</w:t>
      </w:r>
      <w:r w:rsidRPr="00525E3F">
        <w:rPr>
          <w:rFonts w:asciiTheme="minorHAnsi" w:hAnsiTheme="minorHAnsi" w:cstheme="minorHAnsi"/>
          <w:sz w:val="22"/>
          <w:szCs w:val="22"/>
        </w:rPr>
        <w:t xml:space="preserve"> LPPR</w:t>
      </w:r>
      <w:bookmarkEnd w:id="127"/>
    </w:p>
    <w:p w14:paraId="5495E310" w14:textId="77777777" w:rsidR="005B668B" w:rsidRPr="00525E3F" w:rsidRDefault="005B668B" w:rsidP="005B668B">
      <w:pPr>
        <w:pStyle w:val="RedPara"/>
        <w:tabs>
          <w:tab w:val="left" w:pos="9070"/>
        </w:tabs>
        <w:spacing w:before="0" w:after="0"/>
        <w:jc w:val="center"/>
        <w:rPr>
          <w:rFonts w:asciiTheme="minorHAnsi" w:hAnsiTheme="minorHAnsi" w:cstheme="minorHAnsi"/>
          <w:iCs/>
          <w:sz w:val="24"/>
          <w:szCs w:val="24"/>
          <w:highlight w:val="cyan"/>
        </w:rPr>
      </w:pPr>
      <w:bookmarkStart w:id="128" w:name="_Toc381717741"/>
    </w:p>
    <w:p w14:paraId="2BC4D8B2" w14:textId="77777777" w:rsidR="005B668B" w:rsidRPr="00525E3F" w:rsidRDefault="005B668B" w:rsidP="005B668B">
      <w:pPr>
        <w:pStyle w:val="RedPara"/>
        <w:tabs>
          <w:tab w:val="left" w:pos="9070"/>
        </w:tabs>
        <w:spacing w:before="0" w:after="0"/>
        <w:jc w:val="center"/>
        <w:rPr>
          <w:rFonts w:asciiTheme="minorHAnsi" w:hAnsiTheme="minorHAnsi" w:cstheme="minorHAnsi"/>
          <w:iCs/>
          <w:sz w:val="24"/>
          <w:szCs w:val="24"/>
          <w:highlight w:val="cyan"/>
        </w:rPr>
      </w:pPr>
    </w:p>
    <w:p w14:paraId="7BD5F936" w14:textId="77777777" w:rsidR="005B668B" w:rsidRPr="00525E3F" w:rsidRDefault="005B668B" w:rsidP="000539F2">
      <w:pPr>
        <w:rPr>
          <w:rFonts w:asciiTheme="minorHAnsi" w:hAnsiTheme="minorHAnsi" w:cstheme="minorHAnsi"/>
          <w:color w:val="000000"/>
        </w:rPr>
      </w:pPr>
    </w:p>
    <w:p w14:paraId="1E1F7E4B" w14:textId="77777777" w:rsidR="00CD69E8" w:rsidRPr="009D1A91" w:rsidRDefault="00CD69E8" w:rsidP="00CD69E8">
      <w:r w:rsidRPr="00D37073">
        <w:rPr>
          <w:rFonts w:ascii="Corbel" w:hAnsi="Corbel"/>
        </w:rPr>
        <w:t>Le marché public est conclu à prix révisables</w:t>
      </w:r>
      <w:r>
        <w:rPr>
          <w:rFonts w:ascii="Corbel" w:hAnsi="Corbel"/>
        </w:rPr>
        <w:t xml:space="preserve">. </w:t>
      </w:r>
    </w:p>
    <w:p w14:paraId="393CBFF0" w14:textId="77777777" w:rsidR="00CD69E8" w:rsidRPr="008C1F3B" w:rsidRDefault="00CD69E8" w:rsidP="00CD69E8">
      <w:pPr>
        <w:pStyle w:val="RedTxt"/>
        <w:tabs>
          <w:tab w:val="left" w:pos="9070"/>
        </w:tabs>
        <w:jc w:val="center"/>
        <w:rPr>
          <w:rFonts w:asciiTheme="minorHAnsi" w:hAnsiTheme="minorHAnsi" w:cstheme="minorHAnsi"/>
          <w:iCs/>
        </w:rPr>
      </w:pPr>
      <w:r w:rsidRPr="008C1F3B">
        <w:rPr>
          <w:rFonts w:asciiTheme="minorHAnsi" w:hAnsiTheme="minorHAnsi" w:cstheme="minorHAnsi"/>
          <w:b/>
          <w:bCs/>
          <w:u w:val="single"/>
        </w:rPr>
        <w:t>Prix révisés par formule paramétrique</w:t>
      </w:r>
      <w:r w:rsidRPr="008C1F3B">
        <w:rPr>
          <w:rFonts w:asciiTheme="minorHAnsi" w:hAnsiTheme="minorHAnsi" w:cstheme="minorHAnsi"/>
          <w:iCs/>
        </w:rPr>
        <w:t> :</w:t>
      </w:r>
    </w:p>
    <w:p w14:paraId="6A9C38F8" w14:textId="77777777" w:rsidR="00CD69E8" w:rsidRPr="008C1F3B" w:rsidRDefault="00CD69E8" w:rsidP="00CD69E8">
      <w:pPr>
        <w:pStyle w:val="RedTxt"/>
        <w:keepLines/>
        <w:widowControl/>
        <w:tabs>
          <w:tab w:val="left" w:pos="9070"/>
        </w:tabs>
        <w:rPr>
          <w:rFonts w:asciiTheme="minorHAnsi" w:hAnsiTheme="minorHAnsi" w:cstheme="minorHAnsi"/>
          <w:iCs/>
        </w:rPr>
      </w:pPr>
      <w:r w:rsidRPr="008C1F3B">
        <w:rPr>
          <w:rFonts w:asciiTheme="minorHAnsi" w:hAnsiTheme="minorHAnsi" w:cstheme="minorHAnsi"/>
          <w:iCs/>
        </w:rPr>
        <w:t xml:space="preserve">Les prix des prestations sont révisables à la date anniversaire de la notification du marché public selon la formule paramétrique suivante : </w:t>
      </w:r>
    </w:p>
    <w:p w14:paraId="064279AF" w14:textId="77777777" w:rsidR="00CD69E8" w:rsidRPr="008C1F3B" w:rsidRDefault="00CD69E8" w:rsidP="00CD69E8">
      <w:pPr>
        <w:shd w:val="clear" w:color="auto" w:fill="DBE5F1" w:themeFill="accent1" w:themeFillTint="33"/>
        <w:tabs>
          <w:tab w:val="left" w:pos="9070"/>
        </w:tabs>
        <w:jc w:val="center"/>
        <w:rPr>
          <w:rFonts w:asciiTheme="minorHAnsi" w:hAnsiTheme="minorHAnsi" w:cstheme="minorHAnsi"/>
          <w:sz w:val="22"/>
          <w:szCs w:val="22"/>
        </w:rPr>
      </w:pPr>
      <w:r w:rsidRPr="008C1F3B">
        <w:rPr>
          <w:rFonts w:asciiTheme="minorHAnsi" w:hAnsiTheme="minorHAnsi" w:cstheme="minorHAnsi"/>
          <w:position w:val="-10"/>
          <w:sz w:val="22"/>
          <w:szCs w:val="22"/>
        </w:rPr>
        <w:object w:dxaOrig="2920" w:dyaOrig="320" w14:anchorId="38E40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15pt" o:ole="">
            <v:imagedata r:id="rId14" o:title=""/>
          </v:shape>
          <o:OLEObject Type="Embed" ProgID="Equation.3" ShapeID="_x0000_i1025" DrawAspect="Content" ObjectID="_1845017704" r:id="rId15"/>
        </w:object>
      </w:r>
    </w:p>
    <w:p w14:paraId="3F42DE27" w14:textId="77777777" w:rsidR="00CD69E8" w:rsidRPr="008C1F3B" w:rsidRDefault="00CD69E8" w:rsidP="00CD69E8">
      <w:pPr>
        <w:pStyle w:val="RedPara"/>
        <w:tabs>
          <w:tab w:val="left" w:pos="9070"/>
        </w:tabs>
        <w:rPr>
          <w:rFonts w:asciiTheme="minorHAnsi" w:hAnsiTheme="minorHAnsi" w:cstheme="minorHAnsi"/>
          <w:b w:val="0"/>
          <w:bCs w:val="0"/>
          <w:iCs/>
          <w:u w:val="single"/>
        </w:rPr>
      </w:pPr>
      <w:r w:rsidRPr="008C1F3B">
        <w:rPr>
          <w:rFonts w:asciiTheme="minorHAnsi" w:hAnsiTheme="minorHAnsi" w:cstheme="minorHAnsi"/>
          <w:b w:val="0"/>
          <w:bCs w:val="0"/>
          <w:iCs/>
          <w:u w:val="single"/>
        </w:rPr>
        <w:t xml:space="preserve">Dans laquelle : </w:t>
      </w:r>
    </w:p>
    <w:p w14:paraId="03516520" w14:textId="77777777" w:rsidR="00CD69E8" w:rsidRPr="008C1F3B" w:rsidRDefault="00CD69E8" w:rsidP="00CD69E8">
      <w:pPr>
        <w:pStyle w:val="RedPara"/>
        <w:numPr>
          <w:ilvl w:val="0"/>
          <w:numId w:val="16"/>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 xml:space="preserve">P = prix révisé </w:t>
      </w:r>
    </w:p>
    <w:p w14:paraId="64A11FC4" w14:textId="77777777" w:rsidR="00CD69E8" w:rsidRPr="008C1F3B" w:rsidRDefault="00CD69E8" w:rsidP="00CD69E8">
      <w:pPr>
        <w:pStyle w:val="RedPara"/>
        <w:numPr>
          <w:ilvl w:val="0"/>
          <w:numId w:val="16"/>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 xml:space="preserve">P0 = prix initial </w:t>
      </w:r>
    </w:p>
    <w:p w14:paraId="144C8351" w14:textId="77777777" w:rsidR="00CD69E8" w:rsidRPr="008C1F3B" w:rsidRDefault="00CD69E8" w:rsidP="00CD69E8">
      <w:pPr>
        <w:pStyle w:val="RedPara"/>
        <w:numPr>
          <w:ilvl w:val="0"/>
          <w:numId w:val="16"/>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In = valeur finale de l’indice de référence à la date de demande de révision</w:t>
      </w:r>
    </w:p>
    <w:p w14:paraId="56566E20" w14:textId="77777777" w:rsidR="00CD69E8" w:rsidRPr="008C1F3B" w:rsidRDefault="00CD69E8" w:rsidP="00CD69E8">
      <w:pPr>
        <w:pStyle w:val="RedPara"/>
        <w:numPr>
          <w:ilvl w:val="0"/>
          <w:numId w:val="16"/>
        </w:numPr>
        <w:tabs>
          <w:tab w:val="left" w:pos="9070"/>
        </w:tabs>
        <w:rPr>
          <w:rFonts w:asciiTheme="minorHAnsi" w:hAnsiTheme="minorHAnsi" w:cstheme="minorHAnsi"/>
          <w:b w:val="0"/>
          <w:bCs w:val="0"/>
          <w:iCs/>
        </w:rPr>
      </w:pPr>
      <w:r w:rsidRPr="008C1F3B">
        <w:rPr>
          <w:rFonts w:asciiTheme="minorHAnsi" w:hAnsiTheme="minorHAnsi" w:cstheme="minorHAnsi"/>
          <w:b w:val="0"/>
          <w:bCs w:val="0"/>
          <w:iCs/>
        </w:rPr>
        <w:t xml:space="preserve">I0 = valeur de l’indice de référence au mois de la date limite de remise des offres </w:t>
      </w:r>
    </w:p>
    <w:p w14:paraId="4CCBA834" w14:textId="77777777" w:rsidR="00CD69E8" w:rsidRPr="008C1F3B" w:rsidRDefault="00CD69E8" w:rsidP="00CD69E8">
      <w:pPr>
        <w:pStyle w:val="RedPara"/>
        <w:tabs>
          <w:tab w:val="left" w:pos="9070"/>
        </w:tabs>
        <w:ind w:left="720"/>
        <w:rPr>
          <w:rFonts w:asciiTheme="minorHAnsi" w:hAnsiTheme="minorHAnsi" w:cstheme="minorHAnsi"/>
          <w:b w:val="0"/>
          <w:bCs w:val="0"/>
          <w:iCs/>
        </w:rPr>
      </w:pPr>
    </w:p>
    <w:p w14:paraId="3C009FEB" w14:textId="77777777" w:rsidR="00CD69E8" w:rsidRPr="008C1F3B" w:rsidRDefault="00CD69E8" w:rsidP="00CD69E8">
      <w:pPr>
        <w:spacing w:before="0" w:after="0" w:line="240" w:lineRule="auto"/>
        <w:jc w:val="left"/>
        <w:rPr>
          <w:rFonts w:asciiTheme="minorHAnsi" w:hAnsiTheme="minorHAnsi" w:cstheme="minorHAnsi"/>
          <w:sz w:val="22"/>
          <w:szCs w:val="22"/>
        </w:rPr>
      </w:pPr>
      <w:r w:rsidRPr="008C1F3B">
        <w:rPr>
          <w:rFonts w:asciiTheme="minorHAnsi" w:hAnsiTheme="minorHAnsi" w:cstheme="minorHAnsi"/>
          <w:b/>
          <w:sz w:val="22"/>
          <w:szCs w:val="22"/>
          <w:u w:val="single"/>
        </w:rPr>
        <w:t>Indice de référence par INSEE est le suivant</w:t>
      </w:r>
      <w:r w:rsidRPr="008C1F3B">
        <w:rPr>
          <w:rFonts w:asciiTheme="minorHAnsi" w:hAnsiTheme="minorHAnsi" w:cstheme="minorHAnsi"/>
          <w:sz w:val="22"/>
          <w:szCs w:val="22"/>
        </w:rPr>
        <w:t xml:space="preserve"> : Indice de prix de production de l’industrie française pour l’ensemble des marchés – CPF 32.50 – Instruments et fournitures à usage médical et dentaire – ID : 010765043 - </w:t>
      </w:r>
      <w:hyperlink r:id="rId16" w:history="1">
        <w:r w:rsidRPr="008C1F3B">
          <w:rPr>
            <w:rStyle w:val="Lienhypertexte"/>
            <w:rFonts w:asciiTheme="minorHAnsi" w:hAnsiTheme="minorHAnsi" w:cstheme="minorHAnsi"/>
            <w:sz w:val="22"/>
            <w:szCs w:val="22"/>
          </w:rPr>
          <w:t>https://www.insee.fr/fr/statistiques/serie/010765043</w:t>
        </w:r>
      </w:hyperlink>
    </w:p>
    <w:p w14:paraId="7F03C9B7" w14:textId="77777777" w:rsidR="00CD69E8" w:rsidRPr="008C1F3B" w:rsidRDefault="00CD69E8" w:rsidP="00CD69E8">
      <w:pPr>
        <w:spacing w:before="0" w:after="0" w:line="240" w:lineRule="auto"/>
        <w:jc w:val="left"/>
        <w:rPr>
          <w:rFonts w:asciiTheme="minorHAnsi" w:hAnsiTheme="minorHAnsi" w:cstheme="minorHAnsi"/>
          <w:sz w:val="22"/>
          <w:szCs w:val="22"/>
          <w:highlight w:val="yellow"/>
        </w:rPr>
      </w:pPr>
    </w:p>
    <w:p w14:paraId="4F5E7F65" w14:textId="77777777" w:rsidR="00CD69E8" w:rsidRPr="008C1F3B" w:rsidRDefault="00CD69E8" w:rsidP="00CD69E8">
      <w:pPr>
        <w:pStyle w:val="Default"/>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Le calcul du coefficient de révision de prix est effectué avec trois décimales arrondies au millième supérieur.</w:t>
      </w:r>
    </w:p>
    <w:p w14:paraId="774A20BA" w14:textId="77777777" w:rsidR="00CD69E8" w:rsidRPr="008C1F3B" w:rsidRDefault="00CD69E8" w:rsidP="00CD69E8">
      <w:pPr>
        <w:pStyle w:val="Default"/>
        <w:tabs>
          <w:tab w:val="left" w:pos="9070"/>
        </w:tabs>
        <w:ind w:left="1440" w:hanging="1440"/>
        <w:jc w:val="both"/>
        <w:rPr>
          <w:rFonts w:asciiTheme="minorHAnsi" w:hAnsiTheme="minorHAnsi" w:cstheme="minorHAnsi"/>
          <w:color w:val="auto"/>
          <w:sz w:val="22"/>
          <w:szCs w:val="22"/>
          <w:u w:val="single"/>
        </w:rPr>
      </w:pPr>
      <w:r w:rsidRPr="008C1F3B">
        <w:rPr>
          <w:rFonts w:asciiTheme="minorHAnsi" w:hAnsiTheme="minorHAnsi" w:cstheme="minorHAnsi"/>
          <w:color w:val="auto"/>
          <w:sz w:val="22"/>
          <w:szCs w:val="22"/>
          <w:u w:val="single"/>
        </w:rPr>
        <w:t>Les calculs du prix révisé seront effectués avec deux décimales, en appliquant la méthodologie suivante</w:t>
      </w:r>
      <w:r>
        <w:rPr>
          <w:rFonts w:asciiTheme="minorHAnsi" w:hAnsiTheme="minorHAnsi" w:cstheme="minorHAnsi"/>
          <w:color w:val="auto"/>
          <w:sz w:val="22"/>
          <w:szCs w:val="22"/>
          <w:u w:val="single"/>
        </w:rPr>
        <w:t xml:space="preserve"> : </w:t>
      </w:r>
    </w:p>
    <w:p w14:paraId="71D67402" w14:textId="77777777" w:rsidR="00CD69E8" w:rsidRPr="008C1F3B" w:rsidRDefault="00CD69E8" w:rsidP="00CD69E8">
      <w:pPr>
        <w:pStyle w:val="Default"/>
        <w:numPr>
          <w:ilvl w:val="0"/>
          <w:numId w:val="26"/>
        </w:numPr>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 xml:space="preserve">Si la troisième décimale est comprise entre 0 et 4 (ces valeurs incluses), la deuxième décimale est inchangée (arrondi par défaut) ; </w:t>
      </w:r>
    </w:p>
    <w:p w14:paraId="4B2D550E" w14:textId="77777777" w:rsidR="00CD69E8" w:rsidRPr="008C1F3B" w:rsidRDefault="00CD69E8" w:rsidP="00CD69E8">
      <w:pPr>
        <w:pStyle w:val="Default"/>
        <w:numPr>
          <w:ilvl w:val="0"/>
          <w:numId w:val="26"/>
        </w:numPr>
        <w:tabs>
          <w:tab w:val="left" w:pos="9070"/>
        </w:tabs>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t xml:space="preserve">Si la troisième décimale est comprise entre 5 et 9 (ces valeurs incluses), la deuxième décimale est augmentée d’une unité (arrondi par excès). </w:t>
      </w:r>
    </w:p>
    <w:p w14:paraId="2524DC52" w14:textId="77777777" w:rsidR="00CD69E8" w:rsidRDefault="00CD69E8" w:rsidP="00CD69E8">
      <w:pPr>
        <w:pStyle w:val="Default"/>
        <w:tabs>
          <w:tab w:val="left" w:pos="9070"/>
        </w:tabs>
        <w:ind w:left="1440" w:hanging="1440"/>
        <w:jc w:val="both"/>
        <w:rPr>
          <w:rFonts w:asciiTheme="minorHAnsi" w:hAnsiTheme="minorHAnsi" w:cstheme="minorHAnsi"/>
          <w:color w:val="auto"/>
          <w:sz w:val="22"/>
          <w:szCs w:val="22"/>
        </w:rPr>
      </w:pPr>
      <w:r w:rsidRPr="008C1F3B">
        <w:rPr>
          <w:rFonts w:asciiTheme="minorHAnsi" w:hAnsiTheme="minorHAnsi" w:cstheme="minorHAnsi"/>
          <w:color w:val="auto"/>
          <w:sz w:val="22"/>
          <w:szCs w:val="22"/>
        </w:rPr>
        <w:lastRenderedPageBreak/>
        <w:t xml:space="preserve">Le prix ainsi révisé sera donc arrêté à deux décimales. </w:t>
      </w:r>
    </w:p>
    <w:p w14:paraId="1224EE4A" w14:textId="77777777" w:rsidR="00CD69E8" w:rsidRPr="008C1F3B" w:rsidRDefault="00CD69E8" w:rsidP="00CD69E8">
      <w:pPr>
        <w:pStyle w:val="Default"/>
        <w:tabs>
          <w:tab w:val="left" w:pos="9070"/>
        </w:tabs>
        <w:ind w:left="1440" w:hanging="1440"/>
        <w:jc w:val="both"/>
        <w:rPr>
          <w:rFonts w:asciiTheme="minorHAnsi" w:hAnsiTheme="minorHAnsi" w:cstheme="minorHAnsi"/>
          <w:color w:val="auto"/>
          <w:sz w:val="22"/>
          <w:szCs w:val="22"/>
        </w:rPr>
      </w:pPr>
    </w:p>
    <w:p w14:paraId="2DD63EB6" w14:textId="77777777" w:rsidR="00CD69E8" w:rsidRPr="008C1F3B" w:rsidRDefault="00CD69E8" w:rsidP="00CD69E8">
      <w:pPr>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préavis</w:t>
      </w:r>
    </w:p>
    <w:p w14:paraId="0F309DF1" w14:textId="77777777" w:rsidR="00CD69E8" w:rsidRPr="008C1F3B" w:rsidRDefault="00CD69E8" w:rsidP="00CD69E8">
      <w:pPr>
        <w:rPr>
          <w:rFonts w:asciiTheme="minorHAnsi" w:hAnsiTheme="minorHAnsi" w:cstheme="minorHAnsi"/>
          <w:sz w:val="22"/>
          <w:szCs w:val="22"/>
        </w:rPr>
      </w:pPr>
      <w:r w:rsidRPr="008C1F3B">
        <w:rPr>
          <w:rFonts w:asciiTheme="minorHAnsi" w:hAnsiTheme="minorHAnsi" w:cstheme="minorHAnsi"/>
          <w:sz w:val="22"/>
          <w:szCs w:val="22"/>
        </w:rPr>
        <w:t>Le titulaire du marché public s'engage à notifier à l'administration contractante, par tous moyens permettant de déterminer la date avec précision (accusé de réception postal ou électronique), ses nouveaux prix, révisés comme indiqué ci-dessus, (</w:t>
      </w:r>
      <w:r w:rsidRPr="008C1F3B">
        <w:rPr>
          <w:rFonts w:asciiTheme="minorHAnsi" w:hAnsiTheme="minorHAnsi" w:cstheme="minorHAnsi"/>
          <w:color w:val="1F497D" w:themeColor="text2"/>
          <w:sz w:val="22"/>
          <w:szCs w:val="22"/>
        </w:rPr>
        <w:t>calcul du coefficient de révision et, le cas échéant, bordereaux de prix révisés)</w:t>
      </w:r>
      <w:r w:rsidRPr="008C1F3B">
        <w:rPr>
          <w:rFonts w:asciiTheme="minorHAnsi" w:hAnsiTheme="minorHAnsi" w:cstheme="minorHAnsi"/>
          <w:sz w:val="22"/>
          <w:szCs w:val="22"/>
        </w:rPr>
        <w:t xml:space="preserve"> avec un préavis de 3 mois minimum avant la date prévue pour la révision. L’acheteur accepte cette révision par une lettre d’acceptation </w:t>
      </w:r>
    </w:p>
    <w:p w14:paraId="5727E783" w14:textId="77777777" w:rsidR="00CD69E8" w:rsidRPr="008C1F3B" w:rsidRDefault="00CD69E8" w:rsidP="00CD69E8">
      <w:pPr>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sauvegarde</w:t>
      </w:r>
    </w:p>
    <w:p w14:paraId="30E978F0" w14:textId="77777777" w:rsidR="00CD69E8" w:rsidRPr="008C1F3B" w:rsidRDefault="00CD69E8" w:rsidP="00CD69E8">
      <w:pPr>
        <w:rPr>
          <w:rFonts w:asciiTheme="minorHAnsi" w:hAnsiTheme="minorHAnsi" w:cstheme="minorHAnsi"/>
          <w:sz w:val="22"/>
          <w:szCs w:val="22"/>
        </w:rPr>
      </w:pPr>
      <w:r w:rsidRPr="008C1F3B">
        <w:rPr>
          <w:rFonts w:asciiTheme="minorHAnsi" w:hAnsiTheme="minorHAnsi" w:cstheme="minorHAnsi"/>
          <w:sz w:val="22"/>
          <w:szCs w:val="22"/>
        </w:rPr>
        <w:t>La collectivité se réserve le droit de résilier sans indemnité la partie non exécutée du marché public à la date du changement de prix, lorsque ce changement conduit à une augmentation de plus de 1 % l'an.</w:t>
      </w:r>
    </w:p>
    <w:p w14:paraId="07D15BB1" w14:textId="77777777" w:rsidR="00CD69E8" w:rsidRPr="008C1F3B" w:rsidRDefault="00CD69E8" w:rsidP="00CD69E8">
      <w:pPr>
        <w:rPr>
          <w:rFonts w:asciiTheme="minorHAnsi" w:hAnsiTheme="minorHAnsi" w:cstheme="minorHAnsi"/>
          <w:sz w:val="22"/>
          <w:szCs w:val="22"/>
        </w:rPr>
      </w:pPr>
    </w:p>
    <w:p w14:paraId="05B75A3D" w14:textId="77777777" w:rsidR="00CD69E8" w:rsidRPr="008C1F3B" w:rsidRDefault="00CD69E8" w:rsidP="00CD69E8">
      <w:pPr>
        <w:rPr>
          <w:rFonts w:asciiTheme="minorHAnsi" w:hAnsiTheme="minorHAnsi" w:cstheme="minorHAnsi"/>
          <w:b/>
          <w:sz w:val="22"/>
          <w:szCs w:val="22"/>
          <w:u w:val="single"/>
        </w:rPr>
      </w:pPr>
      <w:r w:rsidRPr="008C1F3B">
        <w:rPr>
          <w:rFonts w:asciiTheme="minorHAnsi" w:hAnsiTheme="minorHAnsi" w:cstheme="minorHAnsi"/>
          <w:b/>
          <w:sz w:val="22"/>
          <w:szCs w:val="22"/>
          <w:u w:val="single"/>
        </w:rPr>
        <w:t>En cas d’arrêt d’une série chronologique d’indices, 3</w:t>
      </w:r>
      <w:r w:rsidRPr="008C1F3B">
        <w:rPr>
          <w:rFonts w:asciiTheme="minorHAnsi" w:hAnsiTheme="minorHAnsi" w:cstheme="minorHAnsi"/>
          <w:b/>
          <w:color w:val="000000"/>
          <w:sz w:val="22"/>
          <w:szCs w:val="22"/>
          <w:u w:val="single"/>
        </w:rPr>
        <w:t xml:space="preserve">cas : </w:t>
      </w:r>
    </w:p>
    <w:p w14:paraId="660D8DD4" w14:textId="77777777" w:rsidR="00CD69E8" w:rsidRPr="008C1F3B" w:rsidRDefault="00CD69E8" w:rsidP="00CD69E8">
      <w:pPr>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1 :</w:t>
      </w:r>
    </w:p>
    <w:p w14:paraId="3106FCA5"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Soit le site propose une nouvelle série chronologique, appelée série poursuivante et propose un coefficient de raccordement C avec l’ancienne :</w:t>
      </w:r>
    </w:p>
    <w:p w14:paraId="74171EBB"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Le nouvel indice est alors calculé par application de la formule suivante :</w:t>
      </w:r>
    </w:p>
    <w:p w14:paraId="3602CF24" w14:textId="77777777" w:rsidR="00CD69E8" w:rsidRPr="008C1F3B" w:rsidRDefault="00CD69E8" w:rsidP="00CD69E8">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Valeur du nouvel indice à la date t : VPT x C</w:t>
      </w:r>
    </w:p>
    <w:p w14:paraId="24D15E70" w14:textId="77777777" w:rsidR="00CD69E8" w:rsidRPr="008C1F3B" w:rsidRDefault="00CD69E8" w:rsidP="00CD69E8">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0F20B7AC"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VPT représente la valeur définitive à la date t de la série poursuivante ;</w:t>
      </w:r>
    </w:p>
    <w:p w14:paraId="7532F1CF"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C représente la valeur du coefficient de raccordement fourni, avec le nombre de décimales fournies</w:t>
      </w:r>
    </w:p>
    <w:p w14:paraId="3E739879" w14:textId="77777777" w:rsidR="00CD69E8" w:rsidRPr="008C1F3B" w:rsidRDefault="00CD69E8" w:rsidP="00CD69E8">
      <w:pPr>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2 :</w:t>
      </w:r>
    </w:p>
    <w:p w14:paraId="73AD209D"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Soit le site propose une nouvelle série chronologique, appelée série poursuivante et ne propose pas un coefficient de raccordement C avec l’ancienne :</w:t>
      </w:r>
    </w:p>
    <w:p w14:paraId="53C90BE3"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Le coefficient de raccordement C, est alors calculé selon la formule suivante :</w:t>
      </w:r>
    </w:p>
    <w:p w14:paraId="62D9F02F" w14:textId="77777777" w:rsidR="00CD69E8" w:rsidRPr="008C1F3B" w:rsidRDefault="00CD69E8" w:rsidP="00CD69E8">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 xml:space="preserve">C= Va / </w:t>
      </w:r>
      <w:proofErr w:type="spellStart"/>
      <w:r w:rsidRPr="008C1F3B">
        <w:rPr>
          <w:rFonts w:asciiTheme="minorHAnsi" w:hAnsiTheme="minorHAnsi" w:cstheme="minorHAnsi"/>
          <w:color w:val="000000"/>
          <w:sz w:val="22"/>
          <w:szCs w:val="22"/>
          <w:u w:val="single"/>
        </w:rPr>
        <w:t>Vp</w:t>
      </w:r>
      <w:proofErr w:type="spellEnd"/>
    </w:p>
    <w:p w14:paraId="5DE02A6B" w14:textId="77777777" w:rsidR="00CD69E8" w:rsidRPr="008C1F3B" w:rsidRDefault="00CD69E8" w:rsidP="00CD69E8">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7BC8218F"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 xml:space="preserve">Va </w:t>
      </w:r>
      <w:proofErr w:type="spellStart"/>
      <w:r w:rsidRPr="008C1F3B">
        <w:rPr>
          <w:rFonts w:asciiTheme="minorHAnsi" w:hAnsiTheme="minorHAnsi" w:cstheme="minorHAnsi"/>
          <w:color w:val="000000"/>
          <w:sz w:val="22"/>
          <w:szCs w:val="22"/>
        </w:rPr>
        <w:t>représente</w:t>
      </w:r>
      <w:proofErr w:type="spellEnd"/>
      <w:r w:rsidRPr="008C1F3B">
        <w:rPr>
          <w:rFonts w:asciiTheme="minorHAnsi" w:hAnsiTheme="minorHAnsi" w:cstheme="minorHAnsi"/>
          <w:color w:val="000000"/>
          <w:sz w:val="22"/>
          <w:szCs w:val="22"/>
        </w:rPr>
        <w:t xml:space="preserve"> la dernière valeur de la série arrêtée ;</w:t>
      </w:r>
    </w:p>
    <w:p w14:paraId="47BC7138"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VP représente la valeur de la série poursuivante à la même date.</w:t>
      </w:r>
    </w:p>
    <w:p w14:paraId="23505E5E" w14:textId="77777777" w:rsidR="00CD69E8" w:rsidRPr="008C1F3B" w:rsidRDefault="00CD69E8" w:rsidP="00CD69E8">
      <w:pPr>
        <w:jc w:val="left"/>
        <w:rPr>
          <w:rFonts w:asciiTheme="minorHAnsi" w:hAnsiTheme="minorHAnsi" w:cstheme="minorHAnsi"/>
          <w:b/>
          <w:color w:val="000000"/>
          <w:sz w:val="22"/>
          <w:szCs w:val="22"/>
          <w:u w:val="single"/>
        </w:rPr>
      </w:pPr>
      <w:r w:rsidRPr="008C1F3B">
        <w:rPr>
          <w:rFonts w:asciiTheme="minorHAnsi" w:hAnsiTheme="minorHAnsi" w:cstheme="minorHAnsi"/>
          <w:b/>
          <w:color w:val="000000"/>
          <w:sz w:val="22"/>
          <w:szCs w:val="22"/>
          <w:u w:val="single"/>
        </w:rPr>
        <w:t>Cas 3 :</w:t>
      </w:r>
    </w:p>
    <w:p w14:paraId="5D40FAA3"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lastRenderedPageBreak/>
        <w:t>Soit le site ne propose pas de série poursuivante :</w:t>
      </w:r>
    </w:p>
    <w:p w14:paraId="20DC2BCA"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La série arrêtée est poursuivie par une nouvelle série choisie en accord entre le titulaire et le pouvoir adjudicateur avec application d’un coefficient de raccordement C calculé selon la formule suivante :</w:t>
      </w:r>
    </w:p>
    <w:p w14:paraId="39889F6D" w14:textId="77777777" w:rsidR="00CD69E8" w:rsidRPr="008C1F3B" w:rsidRDefault="00CD69E8" w:rsidP="00CD69E8">
      <w:pPr>
        <w:shd w:val="clear" w:color="auto" w:fill="DBE5F1" w:themeFill="accent1" w:themeFillTint="33"/>
        <w:jc w:val="cente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 xml:space="preserve">C= Va / </w:t>
      </w:r>
      <w:proofErr w:type="spellStart"/>
      <w:r w:rsidRPr="008C1F3B">
        <w:rPr>
          <w:rFonts w:asciiTheme="minorHAnsi" w:hAnsiTheme="minorHAnsi" w:cstheme="minorHAnsi"/>
          <w:color w:val="000000"/>
          <w:sz w:val="22"/>
          <w:szCs w:val="22"/>
          <w:u w:val="single"/>
        </w:rPr>
        <w:t>Vp</w:t>
      </w:r>
      <w:proofErr w:type="spellEnd"/>
    </w:p>
    <w:p w14:paraId="4958F788" w14:textId="77777777" w:rsidR="00CD69E8" w:rsidRPr="008C1F3B" w:rsidRDefault="00CD69E8" w:rsidP="00CD69E8">
      <w:pPr>
        <w:rPr>
          <w:rFonts w:asciiTheme="minorHAnsi" w:hAnsiTheme="minorHAnsi" w:cstheme="minorHAnsi"/>
          <w:color w:val="000000"/>
          <w:sz w:val="22"/>
          <w:szCs w:val="22"/>
          <w:u w:val="single"/>
        </w:rPr>
      </w:pPr>
      <w:r w:rsidRPr="008C1F3B">
        <w:rPr>
          <w:rFonts w:asciiTheme="minorHAnsi" w:hAnsiTheme="minorHAnsi" w:cstheme="minorHAnsi"/>
          <w:color w:val="000000"/>
          <w:sz w:val="22"/>
          <w:szCs w:val="22"/>
          <w:u w:val="single"/>
        </w:rPr>
        <w:t>Dans laquelle :</w:t>
      </w:r>
    </w:p>
    <w:p w14:paraId="751CFB90"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 xml:space="preserve">Va </w:t>
      </w:r>
      <w:proofErr w:type="spellStart"/>
      <w:r w:rsidRPr="008C1F3B">
        <w:rPr>
          <w:rFonts w:asciiTheme="minorHAnsi" w:hAnsiTheme="minorHAnsi" w:cstheme="minorHAnsi"/>
          <w:color w:val="000000"/>
          <w:sz w:val="22"/>
          <w:szCs w:val="22"/>
        </w:rPr>
        <w:t>représente</w:t>
      </w:r>
      <w:proofErr w:type="spellEnd"/>
      <w:r w:rsidRPr="008C1F3B">
        <w:rPr>
          <w:rFonts w:asciiTheme="minorHAnsi" w:hAnsiTheme="minorHAnsi" w:cstheme="minorHAnsi"/>
          <w:color w:val="000000"/>
          <w:sz w:val="22"/>
          <w:szCs w:val="22"/>
        </w:rPr>
        <w:t xml:space="preserve"> la dernière valeur de la série arrêtée ;</w:t>
      </w:r>
    </w:p>
    <w:p w14:paraId="73EBB760" w14:textId="77777777" w:rsidR="00CD69E8" w:rsidRPr="008C1F3B" w:rsidRDefault="00CD69E8" w:rsidP="00CD69E8">
      <w:pPr>
        <w:rPr>
          <w:rFonts w:asciiTheme="minorHAnsi" w:hAnsiTheme="minorHAnsi" w:cstheme="minorHAnsi"/>
          <w:color w:val="000000"/>
          <w:sz w:val="22"/>
          <w:szCs w:val="22"/>
        </w:rPr>
      </w:pPr>
      <w:proofErr w:type="spellStart"/>
      <w:r w:rsidRPr="008C1F3B">
        <w:rPr>
          <w:rFonts w:asciiTheme="minorHAnsi" w:hAnsiTheme="minorHAnsi" w:cstheme="minorHAnsi"/>
          <w:color w:val="000000"/>
          <w:sz w:val="22"/>
          <w:szCs w:val="22"/>
        </w:rPr>
        <w:t>Vp</w:t>
      </w:r>
      <w:proofErr w:type="spellEnd"/>
      <w:r w:rsidRPr="008C1F3B">
        <w:rPr>
          <w:rFonts w:asciiTheme="minorHAnsi" w:hAnsiTheme="minorHAnsi" w:cstheme="minorHAnsi"/>
          <w:color w:val="000000"/>
          <w:sz w:val="22"/>
          <w:szCs w:val="22"/>
        </w:rPr>
        <w:t xml:space="preserve"> représente la valeur de la nouvelle série à la même date.</w:t>
      </w:r>
    </w:p>
    <w:p w14:paraId="34E6C5A7" w14:textId="77777777" w:rsidR="00CD69E8" w:rsidRPr="008C1F3B" w:rsidRDefault="00CD69E8" w:rsidP="00CD69E8">
      <w:pPr>
        <w:rPr>
          <w:rFonts w:asciiTheme="minorHAnsi" w:hAnsiTheme="minorHAnsi" w:cstheme="minorHAnsi"/>
          <w:color w:val="000000"/>
          <w:sz w:val="22"/>
          <w:szCs w:val="22"/>
        </w:rPr>
      </w:pPr>
      <w:r w:rsidRPr="008C1F3B">
        <w:rPr>
          <w:rFonts w:asciiTheme="minorHAnsi" w:hAnsiTheme="minorHAnsi" w:cstheme="minorHAnsi"/>
          <w:color w:val="000000"/>
          <w:sz w:val="22"/>
          <w:szCs w:val="22"/>
        </w:rPr>
        <w:t>La nouvelle série fera l’objet d’une modification de marché public</w:t>
      </w:r>
    </w:p>
    <w:p w14:paraId="263A46E6" w14:textId="77777777" w:rsidR="005B668B" w:rsidRPr="00525E3F" w:rsidRDefault="005B668B" w:rsidP="000539F2">
      <w:pPr>
        <w:rPr>
          <w:rFonts w:asciiTheme="minorHAnsi" w:hAnsiTheme="minorHAnsi" w:cstheme="minorHAnsi"/>
          <w:i/>
          <w:u w:val="single"/>
        </w:rPr>
      </w:pPr>
    </w:p>
    <w:p w14:paraId="2DBD6383" w14:textId="12906A64" w:rsidR="008944BA" w:rsidRPr="00525E3F" w:rsidRDefault="008944BA" w:rsidP="00D13F1A">
      <w:pPr>
        <w:pStyle w:val="Titre3"/>
        <w:rPr>
          <w:rFonts w:asciiTheme="minorHAnsi" w:hAnsiTheme="minorHAnsi" w:cstheme="minorHAnsi"/>
          <w:sz w:val="22"/>
          <w:szCs w:val="22"/>
        </w:rPr>
      </w:pPr>
      <w:bookmarkStart w:id="129" w:name="_Toc232168480"/>
      <w:r w:rsidRPr="00525E3F">
        <w:rPr>
          <w:rFonts w:asciiTheme="minorHAnsi" w:hAnsiTheme="minorHAnsi" w:cstheme="minorHAnsi"/>
          <w:sz w:val="22"/>
          <w:szCs w:val="22"/>
        </w:rPr>
        <w:t>les clause</w:t>
      </w:r>
      <w:r w:rsidR="00D473A6" w:rsidRPr="00525E3F">
        <w:rPr>
          <w:rFonts w:asciiTheme="minorHAnsi" w:hAnsiTheme="minorHAnsi" w:cstheme="minorHAnsi"/>
          <w:sz w:val="22"/>
          <w:szCs w:val="22"/>
        </w:rPr>
        <w:t>s</w:t>
      </w:r>
      <w:r w:rsidRPr="00525E3F">
        <w:rPr>
          <w:rFonts w:asciiTheme="minorHAnsi" w:hAnsiTheme="minorHAnsi" w:cstheme="minorHAnsi"/>
          <w:sz w:val="22"/>
          <w:szCs w:val="22"/>
        </w:rPr>
        <w:t xml:space="preserve"> de prix </w:t>
      </w:r>
      <w:bookmarkEnd w:id="128"/>
      <w:r w:rsidR="00B63E55" w:rsidRPr="00525E3F">
        <w:rPr>
          <w:rFonts w:asciiTheme="minorHAnsi" w:hAnsiTheme="minorHAnsi" w:cstheme="minorHAnsi"/>
          <w:sz w:val="22"/>
          <w:szCs w:val="22"/>
        </w:rPr>
        <w:t>promotionnel</w:t>
      </w:r>
      <w:r w:rsidR="006D1574" w:rsidRPr="00525E3F">
        <w:rPr>
          <w:rFonts w:asciiTheme="minorHAnsi" w:hAnsiTheme="minorHAnsi" w:cstheme="minorHAnsi"/>
          <w:sz w:val="22"/>
          <w:szCs w:val="22"/>
        </w:rPr>
        <w:t xml:space="preserve"> </w:t>
      </w:r>
      <w:r w:rsidR="006D1574" w:rsidRPr="00525E3F">
        <w:rPr>
          <w:rFonts w:asciiTheme="minorHAnsi" w:hAnsiTheme="minorHAnsi" w:cstheme="minorHAnsi"/>
          <w:color w:val="auto"/>
          <w:sz w:val="22"/>
          <w:szCs w:val="22"/>
        </w:rPr>
        <w:t>(</w:t>
      </w:r>
      <w:r w:rsidR="00E9163F" w:rsidRPr="00525E3F">
        <w:rPr>
          <w:rFonts w:asciiTheme="minorHAnsi" w:hAnsiTheme="minorHAnsi" w:cstheme="minorHAnsi"/>
          <w:color w:val="auto"/>
          <w:sz w:val="22"/>
          <w:szCs w:val="22"/>
        </w:rPr>
        <w:t>clause de reexamen</w:t>
      </w:r>
      <w:r w:rsidR="00E9163F" w:rsidRPr="00525E3F">
        <w:rPr>
          <w:rFonts w:asciiTheme="minorHAnsi" w:hAnsiTheme="minorHAnsi" w:cstheme="minorHAnsi"/>
          <w:sz w:val="22"/>
          <w:szCs w:val="22"/>
        </w:rPr>
        <w:t>)</w:t>
      </w:r>
      <w:bookmarkEnd w:id="129"/>
    </w:p>
    <w:p w14:paraId="559F6A1C" w14:textId="77777777" w:rsidR="00A3495C" w:rsidRPr="00525E3F" w:rsidRDefault="00A3495C" w:rsidP="00A3495C">
      <w:pPr>
        <w:rPr>
          <w:rFonts w:asciiTheme="minorHAnsi" w:hAnsiTheme="minorHAnsi" w:cstheme="minorHAnsi"/>
          <w:sz w:val="22"/>
          <w:szCs w:val="22"/>
        </w:rPr>
      </w:pPr>
      <w:bookmarkStart w:id="130" w:name="_Toc381717742"/>
    </w:p>
    <w:p w14:paraId="5FB6A5FD"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Au cours de l’exécution de l’accord-cadre à bons de commande, le titulaire peut, à son initiative, faire bénéficier l’acheteur d’offres promotionnelles exprimées en prix et/ou en pourcentage et/ou en unités gratuites.</w:t>
      </w:r>
    </w:p>
    <w:p w14:paraId="7D0AB160"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 xml:space="preserve">Les prix des produits figurant à l’accord-cadre à bons de commande pourront donc temporairement évoluer à la baisse dans le cadre d’offres de prix promotionnelles que le titulaire propose à l’ensemble de sa clientèle, sur son initiative, et sans que l’accord-cadre à bons de commande ne nécessite une modification. </w:t>
      </w:r>
    </w:p>
    <w:p w14:paraId="1E43A13E"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Le titulaire adresse le tarif promotionnel à l’acheteur, par tout moyen lui permettant de lui donner une date certaine, et lui donnant toutes les précisions utiles : notamment la durée de validité de la promotion et la désignation précise des produits concernés (référence produit, libellé produit …).</w:t>
      </w:r>
    </w:p>
    <w:p w14:paraId="238D9A9F"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Ce tarif est annexé à l’accord-cadre à bons de commande et constitue une pièce justificative.</w:t>
      </w:r>
    </w:p>
    <w:p w14:paraId="0A718A1A"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La baisse de prix s’applique aux commandes émises pendant toute la durée de la promotion. La facture intégrant des prix promotionnels fait explicitement référence au tarif promotionnel.</w:t>
      </w:r>
    </w:p>
    <w:p w14:paraId="40CBADBC" w14:textId="77777777" w:rsidR="00A3495C" w:rsidRPr="00525E3F" w:rsidRDefault="00A3495C" w:rsidP="00A3495C">
      <w:pPr>
        <w:rPr>
          <w:rFonts w:asciiTheme="minorHAnsi" w:hAnsiTheme="minorHAnsi" w:cstheme="minorHAnsi"/>
          <w:sz w:val="22"/>
          <w:szCs w:val="22"/>
        </w:rPr>
      </w:pPr>
      <w:r w:rsidRPr="00525E3F">
        <w:rPr>
          <w:rFonts w:asciiTheme="minorHAnsi" w:hAnsiTheme="minorHAnsi" w:cstheme="minorHAnsi"/>
          <w:sz w:val="22"/>
          <w:szCs w:val="22"/>
        </w:rPr>
        <w:t xml:space="preserve">A l’expiration de la période promotionnelle, les prix de l’accord-cadre à bons de commande annexés au présent document, éventuellement révisés, sont à nouveau en vigueur. </w:t>
      </w:r>
    </w:p>
    <w:p w14:paraId="60D4D82A" w14:textId="35E9D209" w:rsidR="00290B6A" w:rsidRPr="00525E3F" w:rsidRDefault="00A3495C" w:rsidP="00290B6A">
      <w:pPr>
        <w:rPr>
          <w:rFonts w:asciiTheme="minorHAnsi" w:hAnsiTheme="minorHAnsi" w:cstheme="minorHAnsi"/>
          <w:sz w:val="22"/>
          <w:szCs w:val="22"/>
        </w:rPr>
      </w:pPr>
      <w:r w:rsidRPr="00525E3F">
        <w:rPr>
          <w:rFonts w:asciiTheme="minorHAnsi" w:hAnsiTheme="minorHAnsi" w:cstheme="minorHAnsi"/>
          <w:sz w:val="22"/>
          <w:szCs w:val="22"/>
        </w:rPr>
        <w:t>En cas d'unités gratuites, le fournisseur s'engage à effectuer une livraison trimestrielle basée éventuellement sur les consommations du trimestre échu, cette livraison devra figurer sur une ligne séparée au moment de la facturation. L’évaluation pour le dernier trimestre devra se faire au plus tard le 1er novembre pour une distribution d’unités gratuites le 15 novembre</w:t>
      </w:r>
    </w:p>
    <w:p w14:paraId="6075BF6A" w14:textId="77777777" w:rsidR="00290B6A" w:rsidRPr="00525E3F" w:rsidRDefault="00290B6A" w:rsidP="00290B6A">
      <w:pPr>
        <w:rPr>
          <w:rFonts w:asciiTheme="minorHAnsi" w:hAnsiTheme="minorHAnsi" w:cstheme="minorHAnsi"/>
          <w:sz w:val="22"/>
          <w:szCs w:val="22"/>
        </w:rPr>
      </w:pPr>
    </w:p>
    <w:p w14:paraId="529C22AA" w14:textId="1964D504" w:rsidR="00F8491E" w:rsidRPr="00874C42" w:rsidRDefault="00F51EEA" w:rsidP="00874C42">
      <w:pPr>
        <w:pStyle w:val="Titre3"/>
        <w:rPr>
          <w:rFonts w:asciiTheme="minorHAnsi" w:hAnsiTheme="minorHAnsi" w:cstheme="minorHAnsi"/>
          <w:sz w:val="22"/>
          <w:szCs w:val="22"/>
        </w:rPr>
      </w:pPr>
      <w:bookmarkStart w:id="131" w:name="_Toc232168481"/>
      <w:bookmarkEnd w:id="130"/>
      <w:r w:rsidRPr="00525E3F">
        <w:rPr>
          <w:rFonts w:asciiTheme="minorHAnsi" w:hAnsiTheme="minorHAnsi" w:cstheme="minorHAnsi"/>
          <w:sz w:val="22"/>
          <w:szCs w:val="22"/>
        </w:rPr>
        <w:lastRenderedPageBreak/>
        <w:t>RISTOURNE SUR LE CHIFFRE</w:t>
      </w:r>
      <w:r w:rsidR="00290B6A" w:rsidRPr="00525E3F">
        <w:rPr>
          <w:rFonts w:asciiTheme="minorHAnsi" w:hAnsiTheme="minorHAnsi" w:cstheme="minorHAnsi"/>
          <w:sz w:val="22"/>
          <w:szCs w:val="22"/>
        </w:rPr>
        <w:t xml:space="preserve"> </w:t>
      </w:r>
      <w:r w:rsidRPr="00525E3F">
        <w:rPr>
          <w:rFonts w:asciiTheme="minorHAnsi" w:hAnsiTheme="minorHAnsi" w:cstheme="minorHAnsi"/>
          <w:sz w:val="22"/>
          <w:szCs w:val="22"/>
        </w:rPr>
        <w:t xml:space="preserve">D’AFFAIRES </w:t>
      </w:r>
      <w:r w:rsidR="00290B6A" w:rsidRPr="00525E3F">
        <w:rPr>
          <w:rFonts w:asciiTheme="minorHAnsi" w:hAnsiTheme="minorHAnsi" w:cstheme="minorHAnsi"/>
          <w:color w:val="auto"/>
          <w:sz w:val="22"/>
          <w:szCs w:val="22"/>
        </w:rPr>
        <w:t>(CLAUSE DE REEXAMEN)</w:t>
      </w:r>
      <w:bookmarkStart w:id="132" w:name="_Toc381712508"/>
      <w:bookmarkStart w:id="133" w:name="_Toc381717743"/>
      <w:bookmarkEnd w:id="131"/>
    </w:p>
    <w:p w14:paraId="34A5360A" w14:textId="77777777" w:rsidR="00874C42" w:rsidRDefault="00874C42" w:rsidP="00F8491E">
      <w:pPr>
        <w:tabs>
          <w:tab w:val="left" w:pos="9070"/>
        </w:tabs>
        <w:rPr>
          <w:rFonts w:asciiTheme="minorHAnsi" w:hAnsiTheme="minorHAnsi" w:cstheme="minorHAnsi"/>
          <w:sz w:val="22"/>
        </w:rPr>
      </w:pPr>
    </w:p>
    <w:p w14:paraId="2674AAE1" w14:textId="4C4CAD67" w:rsidR="00F8491E" w:rsidRPr="00525E3F" w:rsidRDefault="00F8491E" w:rsidP="00F8491E">
      <w:pPr>
        <w:tabs>
          <w:tab w:val="left" w:pos="9070"/>
        </w:tabs>
        <w:rPr>
          <w:rFonts w:asciiTheme="minorHAnsi" w:hAnsiTheme="minorHAnsi" w:cstheme="minorHAnsi"/>
          <w:sz w:val="22"/>
        </w:rPr>
      </w:pPr>
      <w:r w:rsidRPr="00525E3F">
        <w:rPr>
          <w:rFonts w:asciiTheme="minorHAnsi" w:hAnsiTheme="minorHAnsi" w:cstheme="minorHAnsi"/>
          <w:sz w:val="22"/>
        </w:rPr>
        <w:t xml:space="preserve">Le titulaire s’engage à reverser au CHU un pourcentage du chiffre d’affaires annuel réalisé. </w:t>
      </w:r>
    </w:p>
    <w:p w14:paraId="3D5C43D2" w14:textId="1F07363D" w:rsidR="00874C42" w:rsidRDefault="00874C42" w:rsidP="00874C42">
      <w:pPr>
        <w:tabs>
          <w:tab w:val="left" w:pos="9070"/>
        </w:tabs>
        <w:rPr>
          <w:rFonts w:asciiTheme="minorHAnsi" w:hAnsiTheme="minorHAnsi" w:cstheme="minorHAnsi"/>
          <w:color w:val="1F497D" w:themeColor="text2"/>
          <w:sz w:val="22"/>
          <w:szCs w:val="22"/>
        </w:rPr>
      </w:pPr>
      <w:r w:rsidRPr="00A8305C">
        <w:rPr>
          <w:rFonts w:asciiTheme="minorHAnsi" w:hAnsiTheme="minorHAnsi" w:cstheme="minorHAnsi"/>
          <w:color w:val="1F497D" w:themeColor="text2"/>
          <w:sz w:val="22"/>
          <w:szCs w:val="22"/>
          <w:u w:val="single"/>
        </w:rPr>
        <w:t>Lot </w:t>
      </w:r>
      <w:r w:rsidR="00A8305C" w:rsidRPr="00A8305C">
        <w:rPr>
          <w:rFonts w:asciiTheme="minorHAnsi" w:hAnsiTheme="minorHAnsi" w:cstheme="minorHAnsi"/>
          <w:color w:val="1F497D" w:themeColor="text2"/>
          <w:sz w:val="22"/>
          <w:szCs w:val="22"/>
          <w:u w:val="single"/>
        </w:rPr>
        <w:t>unique</w:t>
      </w:r>
      <w:r>
        <w:rPr>
          <w:rFonts w:asciiTheme="minorHAnsi" w:hAnsiTheme="minorHAnsi" w:cstheme="minorHAnsi"/>
          <w:color w:val="1F497D" w:themeColor="text2"/>
          <w:sz w:val="22"/>
          <w:szCs w:val="22"/>
        </w:rPr>
        <w:t> :</w:t>
      </w:r>
      <w:r w:rsidRPr="00CC600B">
        <w:rPr>
          <w:rFonts w:asciiTheme="minorHAnsi" w:hAnsiTheme="minorHAnsi" w:cstheme="minorHAnsi"/>
          <w:color w:val="1F497D" w:themeColor="text2"/>
          <w:sz w:val="22"/>
          <w:szCs w:val="22"/>
        </w:rPr>
        <w:t xml:space="preserve"> ristourne imposée (cf. annexe ristourne)</w:t>
      </w:r>
    </w:p>
    <w:p w14:paraId="403B24B0" w14:textId="77777777" w:rsidR="00874C42" w:rsidRPr="00CC600B" w:rsidRDefault="00874C42" w:rsidP="00874C42">
      <w:pPr>
        <w:tabs>
          <w:tab w:val="left" w:pos="9070"/>
        </w:tabs>
        <w:rPr>
          <w:rFonts w:asciiTheme="minorHAnsi" w:hAnsiTheme="minorHAnsi" w:cstheme="minorHAnsi"/>
          <w:color w:val="1F497D" w:themeColor="text2"/>
          <w:sz w:val="22"/>
          <w:szCs w:val="22"/>
          <w:u w:val="single"/>
        </w:rPr>
      </w:pPr>
    </w:p>
    <w:p w14:paraId="17A2A10A" w14:textId="77777777" w:rsidR="00874C42" w:rsidRPr="008C1F3B" w:rsidRDefault="00874C42" w:rsidP="00874C42">
      <w:pPr>
        <w:tabs>
          <w:tab w:val="left" w:pos="9070"/>
        </w:tabs>
        <w:rPr>
          <w:rFonts w:asciiTheme="minorHAnsi" w:hAnsiTheme="minorHAnsi" w:cstheme="minorHAnsi"/>
          <w:sz w:val="22"/>
          <w:szCs w:val="22"/>
        </w:rPr>
      </w:pPr>
      <w:r w:rsidRPr="008C1F3B">
        <w:rPr>
          <w:rFonts w:asciiTheme="minorHAnsi" w:hAnsiTheme="minorHAnsi" w:cstheme="minorHAnsi"/>
          <w:sz w:val="22"/>
          <w:szCs w:val="22"/>
        </w:rPr>
        <w:t xml:space="preserve">Le titulaire s’engage à reverser au CHU un pourcentage du chiffre d’affaires annuel réalisé. </w:t>
      </w:r>
    </w:p>
    <w:p w14:paraId="5508B6A0" w14:textId="0429A299" w:rsidR="00874C42" w:rsidRPr="008C1F3B" w:rsidRDefault="00DC1205" w:rsidP="00874C42">
      <w:pPr>
        <w:jc w:val="left"/>
        <w:rPr>
          <w:rFonts w:asciiTheme="minorHAnsi" w:hAnsiTheme="minorHAnsi" w:cstheme="minorHAnsi"/>
          <w:sz w:val="22"/>
          <w:szCs w:val="22"/>
        </w:rPr>
      </w:pPr>
      <w:r w:rsidRPr="008C1F3B">
        <w:rPr>
          <w:rFonts w:asciiTheme="minorHAnsi" w:hAnsiTheme="minorHAnsi" w:cstheme="minorHAnsi"/>
          <w:sz w:val="22"/>
          <w:szCs w:val="22"/>
        </w:rPr>
        <w:t>Pour ce</w:t>
      </w:r>
      <w:r w:rsidR="00874C42">
        <w:rPr>
          <w:rFonts w:asciiTheme="minorHAnsi" w:hAnsiTheme="minorHAnsi" w:cstheme="minorHAnsi"/>
          <w:sz w:val="22"/>
          <w:szCs w:val="22"/>
        </w:rPr>
        <w:t xml:space="preserve"> lot unique</w:t>
      </w:r>
      <w:r w:rsidR="00874C42" w:rsidRPr="008C1F3B">
        <w:rPr>
          <w:rFonts w:asciiTheme="minorHAnsi" w:hAnsiTheme="minorHAnsi" w:cstheme="minorHAnsi"/>
          <w:sz w:val="22"/>
          <w:szCs w:val="22"/>
        </w:rPr>
        <w:t xml:space="preserve">, cette ristourne est obligatoire et ne pourra être inférieure aux taux indiqués en annexe de l’acte d’engagement </w:t>
      </w:r>
    </w:p>
    <w:p w14:paraId="4A530898" w14:textId="77777777" w:rsidR="00874C42" w:rsidRPr="008C1F3B" w:rsidRDefault="00874C42" w:rsidP="00874C42">
      <w:pPr>
        <w:jc w:val="left"/>
        <w:rPr>
          <w:rFonts w:asciiTheme="minorHAnsi" w:hAnsiTheme="minorHAnsi" w:cstheme="minorHAnsi"/>
          <w:sz w:val="22"/>
          <w:szCs w:val="22"/>
        </w:rPr>
      </w:pPr>
      <w:r w:rsidRPr="008C1F3B">
        <w:rPr>
          <w:rFonts w:asciiTheme="minorHAnsi" w:hAnsiTheme="minorHAnsi" w:cstheme="minorHAnsi"/>
          <w:sz w:val="22"/>
          <w:szCs w:val="22"/>
        </w:rPr>
        <w:t>A défaut de proposition supérieure formulée par le titulaire en annexe de</w:t>
      </w:r>
      <w:r w:rsidRPr="006601D7">
        <w:rPr>
          <w:rFonts w:asciiTheme="minorHAnsi" w:hAnsiTheme="minorHAnsi" w:cstheme="minorHAnsi"/>
          <w:sz w:val="22"/>
          <w:szCs w:val="22"/>
        </w:rPr>
        <w:t xml:space="preserve"> </w:t>
      </w:r>
      <w:r w:rsidRPr="008C1F3B">
        <w:rPr>
          <w:rFonts w:asciiTheme="minorHAnsi" w:hAnsiTheme="minorHAnsi" w:cstheme="minorHAnsi"/>
          <w:sz w:val="22"/>
          <w:szCs w:val="22"/>
        </w:rPr>
        <w:t>l’acte d’engagement, les minimas s’appliquent.</w:t>
      </w:r>
    </w:p>
    <w:p w14:paraId="6E7D7B58" w14:textId="77777777" w:rsidR="00874C42" w:rsidRPr="008C1F3B" w:rsidRDefault="00874C42" w:rsidP="00874C42">
      <w:pPr>
        <w:tabs>
          <w:tab w:val="left" w:pos="9070"/>
        </w:tabs>
        <w:rPr>
          <w:rFonts w:asciiTheme="minorHAnsi" w:hAnsiTheme="minorHAnsi" w:cstheme="minorHAnsi"/>
          <w:sz w:val="22"/>
          <w:szCs w:val="22"/>
        </w:rPr>
      </w:pPr>
      <w:r w:rsidRPr="008C1F3B">
        <w:rPr>
          <w:rFonts w:asciiTheme="minorHAnsi" w:hAnsiTheme="minorHAnsi" w:cstheme="minorHAnsi"/>
          <w:sz w:val="22"/>
          <w:szCs w:val="22"/>
        </w:rPr>
        <w:t>Le chiffre d’affaires de référence comprend le montant des prestations commandées en cumulé sur la durée du marché, sur le bordereau de prix ou le catalogue par lots et par l’ensemble des établissements bénéficiaires du marché. La ristourne est calculée sur la base de la formule suivante :</w:t>
      </w:r>
    </w:p>
    <w:p w14:paraId="5EF1CDC9" w14:textId="77777777" w:rsidR="00874C42" w:rsidRPr="008C1F3B" w:rsidRDefault="00874C42" w:rsidP="00874C42">
      <w:pPr>
        <w:shd w:val="clear" w:color="auto" w:fill="DBE5F1" w:themeFill="accent1" w:themeFillTint="33"/>
        <w:jc w:val="center"/>
        <w:rPr>
          <w:rFonts w:asciiTheme="minorHAnsi" w:hAnsiTheme="minorHAnsi" w:cstheme="minorHAnsi"/>
          <w:sz w:val="22"/>
          <w:szCs w:val="22"/>
        </w:rPr>
      </w:pPr>
      <w:r w:rsidRPr="008C1F3B">
        <w:rPr>
          <w:rFonts w:asciiTheme="minorHAnsi" w:hAnsiTheme="minorHAnsi" w:cstheme="minorHAnsi"/>
          <w:sz w:val="22"/>
          <w:szCs w:val="22"/>
        </w:rPr>
        <w:t>Montant HT commandé sur la durée du marché x taux de ristourne figurant en annexe de</w:t>
      </w:r>
      <w:r w:rsidRPr="008C1F3B">
        <w:rPr>
          <w:rFonts w:asciiTheme="minorHAnsi" w:hAnsiTheme="minorHAnsi" w:cstheme="minorHAnsi"/>
          <w:strike/>
          <w:sz w:val="22"/>
          <w:szCs w:val="22"/>
        </w:rPr>
        <w:t xml:space="preserve"> </w:t>
      </w:r>
      <w:r w:rsidRPr="008C1F3B">
        <w:rPr>
          <w:rFonts w:asciiTheme="minorHAnsi" w:hAnsiTheme="minorHAnsi" w:cstheme="minorHAnsi"/>
          <w:sz w:val="22"/>
          <w:szCs w:val="22"/>
        </w:rPr>
        <w:t>l’acte d’engagement</w:t>
      </w:r>
    </w:p>
    <w:p w14:paraId="7D708ABB" w14:textId="77777777" w:rsidR="00874C42" w:rsidRPr="008C1F3B" w:rsidRDefault="00874C42" w:rsidP="00874C42">
      <w:pPr>
        <w:tabs>
          <w:tab w:val="left" w:pos="9070"/>
        </w:tabs>
        <w:rPr>
          <w:rFonts w:asciiTheme="minorHAnsi" w:hAnsiTheme="minorHAnsi" w:cstheme="minorHAnsi"/>
          <w:sz w:val="22"/>
          <w:szCs w:val="22"/>
        </w:rPr>
      </w:pPr>
      <w:r w:rsidRPr="008C1F3B">
        <w:rPr>
          <w:rFonts w:asciiTheme="minorHAnsi" w:hAnsiTheme="minorHAnsi" w:cstheme="minorHAnsi"/>
          <w:sz w:val="22"/>
          <w:szCs w:val="22"/>
        </w:rPr>
        <w:t xml:space="preserve">Le montant total HT commandé par le Pouvoir adjudicateur au Titulaire correspond à la durée globale du marché. Il permettra d’arrêter la ristourne conformément aux stipulations du présent accord-cadre à bons de commande. </w:t>
      </w:r>
    </w:p>
    <w:p w14:paraId="61872BA8" w14:textId="77777777" w:rsidR="00874C42" w:rsidRPr="008C1F3B" w:rsidRDefault="00874C42" w:rsidP="00874C42">
      <w:pPr>
        <w:tabs>
          <w:tab w:val="left" w:pos="9070"/>
        </w:tabs>
        <w:rPr>
          <w:rFonts w:asciiTheme="minorHAnsi" w:hAnsiTheme="minorHAnsi" w:cstheme="minorHAnsi"/>
          <w:b/>
          <w:sz w:val="22"/>
          <w:szCs w:val="22"/>
        </w:rPr>
      </w:pPr>
      <w:r w:rsidRPr="008C1F3B">
        <w:rPr>
          <w:rFonts w:asciiTheme="minorHAnsi" w:hAnsiTheme="minorHAnsi" w:cstheme="minorHAnsi"/>
          <w:b/>
          <w:sz w:val="22"/>
          <w:szCs w:val="22"/>
        </w:rPr>
        <w:t>A la fin du marché, le titulaire émettra, au profit de l'acheteur, un relevé du chiffre d’affaires réalisé par l’opérateur et le CHUM et/ou l’opérateur et l’établissement du GHT adhérent au présent marché.</w:t>
      </w:r>
      <w:r w:rsidRPr="008C1F3B">
        <w:rPr>
          <w:rFonts w:asciiTheme="minorHAnsi" w:hAnsiTheme="minorHAnsi" w:cstheme="minorHAnsi"/>
          <w:sz w:val="22"/>
          <w:szCs w:val="22"/>
        </w:rPr>
        <w:t xml:space="preserve"> </w:t>
      </w:r>
      <w:r w:rsidRPr="008C1F3B">
        <w:rPr>
          <w:rFonts w:asciiTheme="minorHAnsi" w:hAnsiTheme="minorHAnsi" w:cstheme="minorHAnsi"/>
          <w:b/>
          <w:sz w:val="22"/>
          <w:szCs w:val="22"/>
        </w:rPr>
        <w:t>Si le chiffre d’affaires réalisé par l’ensemble des établissements donne lieu à une ristourne, le Pouvoir Adjudicateur enverra un courrier au titulaire qui fera apparaître le mode de calcul, le montant de ristourne et la répartition par établissement.</w:t>
      </w:r>
    </w:p>
    <w:p w14:paraId="19A2B276" w14:textId="77777777" w:rsidR="00874C42" w:rsidRPr="008C1F3B" w:rsidRDefault="00874C42" w:rsidP="00874C42">
      <w:pPr>
        <w:tabs>
          <w:tab w:val="left" w:pos="9070"/>
        </w:tabs>
        <w:rPr>
          <w:rFonts w:asciiTheme="minorHAnsi" w:hAnsiTheme="minorHAnsi" w:cstheme="minorHAnsi"/>
          <w:sz w:val="22"/>
          <w:szCs w:val="22"/>
        </w:rPr>
      </w:pPr>
      <w:r w:rsidRPr="008C1F3B">
        <w:rPr>
          <w:rFonts w:asciiTheme="minorHAnsi" w:hAnsiTheme="minorHAnsi" w:cstheme="minorHAnsi"/>
          <w:sz w:val="22"/>
          <w:szCs w:val="22"/>
        </w:rPr>
        <w:t>L’acheteur fera établir un avoir du montant total de la ristourne pour la période considérée. Cet avoir fera l’objet d’un titre de recette émis par le trésorier du CHU de Montpellier ou par celui de l'établissement concerné. Le titre exécutoire correspondant (émis par le trésorier du CHU de Montpellier ou par celui de l'établissement concerné) sera envoyé à l’attention de l’opérateur qui devra le régler dans un délai de 30 jours.</w:t>
      </w:r>
    </w:p>
    <w:p w14:paraId="11A517F6" w14:textId="77777777" w:rsidR="00874C42" w:rsidRPr="008C1F3B" w:rsidRDefault="00874C42" w:rsidP="00874C42">
      <w:pPr>
        <w:tabs>
          <w:tab w:val="left" w:pos="9070"/>
        </w:tabs>
        <w:spacing w:before="0" w:after="0"/>
        <w:rPr>
          <w:rFonts w:asciiTheme="minorHAnsi" w:hAnsiTheme="minorHAnsi" w:cstheme="minorHAnsi"/>
          <w:b/>
          <w:sz w:val="22"/>
          <w:szCs w:val="22"/>
          <w:u w:val="single"/>
        </w:rPr>
      </w:pPr>
      <w:r w:rsidRPr="008C1F3B">
        <w:rPr>
          <w:rFonts w:asciiTheme="minorHAnsi" w:hAnsiTheme="minorHAnsi" w:cstheme="minorHAnsi"/>
          <w:b/>
          <w:sz w:val="22"/>
          <w:szCs w:val="22"/>
          <w:u w:val="single"/>
        </w:rPr>
        <w:t>Clause de réexamen</w:t>
      </w:r>
    </w:p>
    <w:p w14:paraId="0594E999" w14:textId="77777777" w:rsidR="00874C42" w:rsidRDefault="00874C42" w:rsidP="00874C42">
      <w:pPr>
        <w:tabs>
          <w:tab w:val="left" w:pos="9070"/>
        </w:tabs>
        <w:spacing w:before="0" w:after="0"/>
        <w:rPr>
          <w:rFonts w:asciiTheme="minorHAnsi" w:hAnsiTheme="minorHAnsi" w:cstheme="minorHAnsi"/>
          <w:sz w:val="22"/>
          <w:szCs w:val="22"/>
        </w:rPr>
      </w:pPr>
      <w:r w:rsidRPr="008C1F3B">
        <w:rPr>
          <w:rFonts w:asciiTheme="minorHAnsi" w:hAnsiTheme="minorHAnsi" w:cstheme="minorHAnsi"/>
          <w:sz w:val="22"/>
          <w:szCs w:val="22"/>
        </w:rPr>
        <w:t>Cette clause pourra être modifiée pour permettre à un établissement partie qui intégrerait le marché en cours d’exécution de bénéficier de cette ristourne. Dans ce cas, un tableau de tranche de CA adapté à l’établissement sera étudié dans le cadre d’une modification de marché.</w:t>
      </w:r>
    </w:p>
    <w:p w14:paraId="4D4A32CE" w14:textId="77777777" w:rsidR="00B94FE7" w:rsidRPr="00525E3F" w:rsidRDefault="00B94FE7" w:rsidP="00D13F1A">
      <w:pPr>
        <w:pStyle w:val="Titre2"/>
        <w:rPr>
          <w:rFonts w:asciiTheme="minorHAnsi" w:hAnsiTheme="minorHAnsi" w:cstheme="minorHAnsi"/>
          <w:sz w:val="22"/>
          <w:szCs w:val="22"/>
        </w:rPr>
      </w:pPr>
      <w:bookmarkStart w:id="134" w:name="_Toc232168482"/>
      <w:r w:rsidRPr="00525E3F">
        <w:rPr>
          <w:rFonts w:asciiTheme="minorHAnsi" w:hAnsiTheme="minorHAnsi" w:cstheme="minorHAnsi"/>
          <w:sz w:val="22"/>
          <w:szCs w:val="22"/>
        </w:rPr>
        <w:t xml:space="preserve">Tranches </w:t>
      </w:r>
      <w:r w:rsidR="00B3459C" w:rsidRPr="00525E3F">
        <w:rPr>
          <w:rFonts w:asciiTheme="minorHAnsi" w:hAnsiTheme="minorHAnsi" w:cstheme="minorHAnsi"/>
          <w:sz w:val="22"/>
          <w:szCs w:val="22"/>
        </w:rPr>
        <w:t>optionnelle</w:t>
      </w:r>
      <w:r w:rsidRPr="00525E3F">
        <w:rPr>
          <w:rFonts w:asciiTheme="minorHAnsi" w:hAnsiTheme="minorHAnsi" w:cstheme="minorHAnsi"/>
          <w:sz w:val="22"/>
          <w:szCs w:val="22"/>
        </w:rPr>
        <w:t>s</w:t>
      </w:r>
      <w:bookmarkEnd w:id="132"/>
      <w:bookmarkEnd w:id="133"/>
      <w:r w:rsidR="005C3900" w:rsidRPr="00525E3F">
        <w:rPr>
          <w:rFonts w:asciiTheme="minorHAnsi" w:hAnsiTheme="minorHAnsi" w:cstheme="minorHAnsi"/>
          <w:sz w:val="22"/>
          <w:szCs w:val="22"/>
        </w:rPr>
        <w:t xml:space="preserve"> </w:t>
      </w:r>
      <w:r w:rsidR="006D1574" w:rsidRPr="00525E3F">
        <w:rPr>
          <w:rFonts w:asciiTheme="minorHAnsi" w:hAnsiTheme="minorHAnsi" w:cstheme="minorHAnsi"/>
          <w:sz w:val="22"/>
          <w:szCs w:val="22"/>
        </w:rPr>
        <w:t>(CLAUSE DE REEXAMEN)</w:t>
      </w:r>
      <w:bookmarkEnd w:id="134"/>
    </w:p>
    <w:p w14:paraId="328BF88E"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Sans objet.</w:t>
      </w:r>
    </w:p>
    <w:p w14:paraId="3ECB32C2" w14:textId="77777777" w:rsidR="008C5EF6" w:rsidRPr="00525E3F" w:rsidRDefault="008C5EF6" w:rsidP="00C94A96">
      <w:pPr>
        <w:rPr>
          <w:rFonts w:asciiTheme="minorHAnsi" w:hAnsiTheme="minorHAnsi" w:cstheme="minorHAnsi"/>
          <w:sz w:val="22"/>
          <w:szCs w:val="22"/>
        </w:rPr>
      </w:pPr>
    </w:p>
    <w:p w14:paraId="146707C8" w14:textId="77777777" w:rsidR="00B94FE7" w:rsidRPr="00525E3F" w:rsidRDefault="00B94FE7" w:rsidP="008A7F8B">
      <w:pPr>
        <w:pStyle w:val="Titre1"/>
        <w:rPr>
          <w:rFonts w:asciiTheme="minorHAnsi" w:hAnsiTheme="minorHAnsi" w:cstheme="minorHAnsi"/>
        </w:rPr>
      </w:pPr>
      <w:bookmarkStart w:id="135" w:name="_Toc381712509"/>
      <w:bookmarkStart w:id="136" w:name="_Toc381717744"/>
      <w:bookmarkStart w:id="137" w:name="_Toc232168483"/>
      <w:r w:rsidRPr="00525E3F">
        <w:rPr>
          <w:rFonts w:asciiTheme="minorHAnsi" w:hAnsiTheme="minorHAnsi" w:cstheme="minorHAnsi"/>
        </w:rPr>
        <w:t>Avance</w:t>
      </w:r>
      <w:bookmarkEnd w:id="135"/>
      <w:bookmarkEnd w:id="136"/>
      <w:bookmarkEnd w:id="137"/>
      <w:r w:rsidRPr="00525E3F">
        <w:rPr>
          <w:rFonts w:asciiTheme="minorHAnsi" w:hAnsiTheme="minorHAnsi" w:cstheme="minorHAnsi"/>
        </w:rPr>
        <w:t xml:space="preserve"> </w:t>
      </w:r>
    </w:p>
    <w:p w14:paraId="4FA24C30" w14:textId="77777777" w:rsidR="007F1DC0" w:rsidRPr="00525E3F" w:rsidRDefault="007F1DC0" w:rsidP="00AC4AEF">
      <w:pPr>
        <w:spacing w:before="0" w:after="0"/>
        <w:rPr>
          <w:rFonts w:asciiTheme="minorHAnsi" w:hAnsiTheme="minorHAnsi" w:cstheme="minorHAnsi"/>
          <w:sz w:val="22"/>
          <w:szCs w:val="22"/>
        </w:rPr>
      </w:pPr>
    </w:p>
    <w:p w14:paraId="533BEAFB" w14:textId="77777777" w:rsidR="00737AC3" w:rsidRPr="00525E3F" w:rsidRDefault="00737AC3" w:rsidP="00737AC3">
      <w:pPr>
        <w:pStyle w:val="RedTxt"/>
        <w:rPr>
          <w:rFonts w:asciiTheme="minorHAnsi" w:hAnsiTheme="minorHAnsi" w:cstheme="minorHAnsi"/>
        </w:rPr>
      </w:pPr>
      <w:r w:rsidRPr="00525E3F">
        <w:rPr>
          <w:rFonts w:asciiTheme="minorHAnsi" w:hAnsiTheme="minorHAnsi" w:cstheme="minorHAnsi"/>
        </w:rPr>
        <w:t xml:space="preserve">Sans objet </w:t>
      </w:r>
    </w:p>
    <w:p w14:paraId="53BE6638" w14:textId="77777777" w:rsidR="00CF762D" w:rsidRPr="00525E3F" w:rsidRDefault="00CF762D" w:rsidP="00AC4AEF">
      <w:pPr>
        <w:spacing w:before="0" w:after="0"/>
        <w:rPr>
          <w:rFonts w:asciiTheme="minorHAnsi" w:hAnsiTheme="minorHAnsi" w:cstheme="minorHAnsi"/>
          <w:sz w:val="22"/>
          <w:szCs w:val="22"/>
        </w:rPr>
      </w:pPr>
    </w:p>
    <w:p w14:paraId="4A644810" w14:textId="77777777" w:rsidR="00B94FE7" w:rsidRPr="00525E3F" w:rsidRDefault="00B94FE7" w:rsidP="008A7F8B">
      <w:pPr>
        <w:pStyle w:val="Titre1"/>
        <w:rPr>
          <w:rFonts w:asciiTheme="minorHAnsi" w:hAnsiTheme="minorHAnsi" w:cstheme="minorHAnsi"/>
        </w:rPr>
      </w:pPr>
      <w:bookmarkStart w:id="138" w:name="_Toc381712510"/>
      <w:bookmarkStart w:id="139" w:name="_Toc381717745"/>
      <w:bookmarkStart w:id="140" w:name="_Toc232168484"/>
      <w:r w:rsidRPr="00525E3F">
        <w:rPr>
          <w:rFonts w:asciiTheme="minorHAnsi" w:hAnsiTheme="minorHAnsi" w:cstheme="minorHAnsi"/>
        </w:rPr>
        <w:t>Acomptes et paiements partiels définitifs</w:t>
      </w:r>
      <w:bookmarkEnd w:id="138"/>
      <w:bookmarkEnd w:id="139"/>
      <w:bookmarkEnd w:id="140"/>
    </w:p>
    <w:p w14:paraId="042D5FDD" w14:textId="100DD2C3" w:rsidR="00024869" w:rsidRPr="00525E3F" w:rsidRDefault="00024869" w:rsidP="00024869">
      <w:pPr>
        <w:pStyle w:val="RedTxt"/>
        <w:rPr>
          <w:rFonts w:asciiTheme="minorHAnsi" w:hAnsiTheme="minorHAnsi" w:cstheme="minorHAnsi"/>
        </w:rPr>
      </w:pPr>
      <w:r w:rsidRPr="00525E3F">
        <w:rPr>
          <w:rFonts w:asciiTheme="minorHAnsi" w:hAnsiTheme="minorHAnsi" w:cstheme="minorHAnsi"/>
        </w:rPr>
        <w:t xml:space="preserve">Les acomptes et paiements partiels définitifs seront versés au titulaire dans les conditions prévues aux articles L 2191-4 </w:t>
      </w:r>
      <w:r w:rsidR="005C340E" w:rsidRPr="00525E3F">
        <w:rPr>
          <w:rFonts w:asciiTheme="minorHAnsi" w:hAnsiTheme="minorHAnsi" w:cstheme="minorHAnsi"/>
        </w:rPr>
        <w:t>et R 2191-20 à 29</w:t>
      </w:r>
      <w:r w:rsidRPr="00525E3F">
        <w:rPr>
          <w:rFonts w:asciiTheme="minorHAnsi" w:hAnsiTheme="minorHAnsi" w:cstheme="minorHAnsi"/>
        </w:rPr>
        <w:t xml:space="preserve"> du code de la commande publique</w:t>
      </w:r>
    </w:p>
    <w:p w14:paraId="5BC350CA" w14:textId="77777777" w:rsidR="008C5EF6" w:rsidRPr="00525E3F" w:rsidRDefault="008C5EF6" w:rsidP="00C94A96">
      <w:pPr>
        <w:rPr>
          <w:rFonts w:asciiTheme="minorHAnsi" w:hAnsiTheme="minorHAnsi" w:cstheme="minorHAnsi"/>
          <w:sz w:val="22"/>
          <w:szCs w:val="22"/>
        </w:rPr>
      </w:pPr>
    </w:p>
    <w:p w14:paraId="6EFF355D" w14:textId="77777777" w:rsidR="00B94FE7" w:rsidRPr="00525E3F" w:rsidRDefault="00B94FE7" w:rsidP="008A7F8B">
      <w:pPr>
        <w:pStyle w:val="Titre1"/>
        <w:rPr>
          <w:rFonts w:asciiTheme="minorHAnsi" w:hAnsiTheme="minorHAnsi" w:cstheme="minorHAnsi"/>
        </w:rPr>
      </w:pPr>
      <w:bookmarkStart w:id="141" w:name="_Toc381712511"/>
      <w:bookmarkStart w:id="142" w:name="_Toc381717746"/>
      <w:bookmarkStart w:id="143" w:name="_Toc232168485"/>
      <w:r w:rsidRPr="00525E3F">
        <w:rPr>
          <w:rFonts w:asciiTheme="minorHAnsi" w:hAnsiTheme="minorHAnsi" w:cstheme="minorHAnsi"/>
        </w:rPr>
        <w:t>Paiement-établissement de la facture</w:t>
      </w:r>
      <w:bookmarkEnd w:id="141"/>
      <w:bookmarkEnd w:id="142"/>
      <w:bookmarkEnd w:id="143"/>
    </w:p>
    <w:p w14:paraId="4FAF24C6" w14:textId="77777777" w:rsidR="00B94FE7" w:rsidRPr="00525E3F" w:rsidRDefault="00B94FE7" w:rsidP="00D13F1A">
      <w:pPr>
        <w:pStyle w:val="Titre2"/>
        <w:rPr>
          <w:rFonts w:asciiTheme="minorHAnsi" w:hAnsiTheme="minorHAnsi" w:cstheme="minorHAnsi"/>
          <w:sz w:val="22"/>
          <w:szCs w:val="22"/>
        </w:rPr>
      </w:pPr>
      <w:bookmarkStart w:id="144" w:name="_Toc381712512"/>
      <w:bookmarkStart w:id="145" w:name="_Toc381717747"/>
      <w:bookmarkStart w:id="146" w:name="_Toc232168486"/>
      <w:r w:rsidRPr="00525E3F">
        <w:rPr>
          <w:rFonts w:asciiTheme="minorHAnsi" w:hAnsiTheme="minorHAnsi" w:cstheme="minorHAnsi"/>
          <w:sz w:val="22"/>
          <w:szCs w:val="22"/>
        </w:rPr>
        <w:t>Mode de règlement</w:t>
      </w:r>
      <w:bookmarkEnd w:id="144"/>
      <w:bookmarkEnd w:id="145"/>
      <w:bookmarkEnd w:id="146"/>
    </w:p>
    <w:p w14:paraId="0D22A0AA" w14:textId="77777777" w:rsidR="00CF762D" w:rsidRPr="00525E3F" w:rsidRDefault="003D4CD4" w:rsidP="00C94A96">
      <w:pPr>
        <w:rPr>
          <w:rFonts w:asciiTheme="minorHAnsi" w:hAnsiTheme="minorHAnsi" w:cstheme="minorHAnsi"/>
          <w:sz w:val="22"/>
          <w:szCs w:val="22"/>
        </w:rPr>
      </w:pPr>
      <w:r w:rsidRPr="00525E3F">
        <w:rPr>
          <w:rFonts w:asciiTheme="minorHAnsi" w:hAnsiTheme="minorHAnsi" w:cstheme="minorHAnsi"/>
          <w:sz w:val="22"/>
          <w:szCs w:val="22"/>
        </w:rPr>
        <w:t xml:space="preserve">Le délai global de paiement ne pourra excéder 50 jours selon les dispositions de </w:t>
      </w:r>
      <w:r w:rsidR="008D6CE3" w:rsidRPr="00525E3F">
        <w:rPr>
          <w:rFonts w:asciiTheme="minorHAnsi" w:hAnsiTheme="minorHAnsi" w:cstheme="minorHAnsi"/>
          <w:sz w:val="22"/>
          <w:szCs w:val="22"/>
        </w:rPr>
        <w:t xml:space="preserve">l’article </w:t>
      </w:r>
      <w:r w:rsidR="009252AF" w:rsidRPr="00525E3F">
        <w:rPr>
          <w:rFonts w:asciiTheme="minorHAnsi" w:hAnsiTheme="minorHAnsi" w:cstheme="minorHAnsi"/>
          <w:sz w:val="22"/>
          <w:szCs w:val="22"/>
        </w:rPr>
        <w:t>R2192-11 du code de la commande publique</w:t>
      </w:r>
    </w:p>
    <w:p w14:paraId="047A6058" w14:textId="77777777" w:rsidR="00B94FE7" w:rsidRPr="00525E3F" w:rsidRDefault="00B94FE7" w:rsidP="00D13F1A">
      <w:pPr>
        <w:pStyle w:val="Titre2"/>
        <w:rPr>
          <w:rFonts w:asciiTheme="minorHAnsi" w:hAnsiTheme="minorHAnsi" w:cstheme="minorHAnsi"/>
          <w:sz w:val="22"/>
          <w:szCs w:val="22"/>
        </w:rPr>
      </w:pPr>
      <w:bookmarkStart w:id="147" w:name="_Toc381712513"/>
      <w:bookmarkStart w:id="148" w:name="_Toc381717748"/>
      <w:bookmarkStart w:id="149" w:name="_Toc232168487"/>
      <w:r w:rsidRPr="00525E3F">
        <w:rPr>
          <w:rFonts w:asciiTheme="minorHAnsi" w:hAnsiTheme="minorHAnsi" w:cstheme="minorHAnsi"/>
          <w:sz w:val="22"/>
          <w:szCs w:val="22"/>
        </w:rPr>
        <w:t>Présentation des demandes de paiement</w:t>
      </w:r>
      <w:bookmarkEnd w:id="147"/>
      <w:bookmarkEnd w:id="148"/>
      <w:bookmarkEnd w:id="149"/>
    </w:p>
    <w:p w14:paraId="332B5716" w14:textId="77777777" w:rsidR="008E7B7B" w:rsidRPr="00525E3F" w:rsidRDefault="008E7B7B" w:rsidP="008E7B7B">
      <w:pPr>
        <w:pStyle w:val="RedPara"/>
        <w:rPr>
          <w:rFonts w:asciiTheme="minorHAnsi" w:hAnsiTheme="minorHAnsi" w:cstheme="minorHAnsi"/>
          <w:b w:val="0"/>
          <w:bCs w:val="0"/>
          <w:noProof/>
        </w:rPr>
      </w:pPr>
      <w:r w:rsidRPr="00525E3F">
        <w:rPr>
          <w:rFonts w:asciiTheme="minorHAnsi" w:hAnsiTheme="minorHAnsi" w:cstheme="minorHAnsi"/>
        </w:rPr>
        <w:t xml:space="preserve">Le paiement est effectué en application des règles de la comptabilité publique dans les conditions prévues à l’article 11 du CCAG-FCS </w:t>
      </w:r>
      <w:r w:rsidRPr="00525E3F">
        <w:rPr>
          <w:rFonts w:asciiTheme="minorHAnsi" w:hAnsiTheme="minorHAnsi" w:cstheme="minorHAnsi"/>
          <w:b w:val="0"/>
          <w:bCs w:val="0"/>
          <w:noProof/>
        </w:rPr>
        <w:t>et selon les modalités définies ci-dessous.</w:t>
      </w:r>
    </w:p>
    <w:p w14:paraId="20B8C6C1" w14:textId="77777777" w:rsidR="008E7B7B" w:rsidRPr="00525E3F" w:rsidRDefault="008E7B7B" w:rsidP="008E7B7B">
      <w:pPr>
        <w:pStyle w:val="RedPara"/>
        <w:rPr>
          <w:rFonts w:asciiTheme="minorHAnsi" w:hAnsiTheme="minorHAnsi" w:cstheme="minorHAnsi"/>
          <w:b w:val="0"/>
          <w:bCs w:val="0"/>
          <w:noProof/>
        </w:rPr>
      </w:pPr>
    </w:p>
    <w:p w14:paraId="6BAD92D5" w14:textId="77777777" w:rsidR="008E7B7B" w:rsidRPr="00525E3F" w:rsidRDefault="008E7B7B" w:rsidP="008E7B7B">
      <w:pPr>
        <w:pStyle w:val="RedPara"/>
        <w:rPr>
          <w:rFonts w:asciiTheme="minorHAnsi" w:hAnsiTheme="minorHAnsi" w:cstheme="minorHAnsi"/>
          <w:b w:val="0"/>
          <w:bCs w:val="0"/>
        </w:rPr>
      </w:pPr>
      <w:r w:rsidRPr="00525E3F">
        <w:rPr>
          <w:rFonts w:asciiTheme="minorHAnsi" w:hAnsiTheme="minorHAnsi" w:cstheme="minorHAnsi"/>
        </w:rPr>
        <w:t>.</w:t>
      </w:r>
      <w:r w:rsidRPr="00525E3F">
        <w:rPr>
          <w:rFonts w:asciiTheme="minorHAnsi" w:hAnsiTheme="minorHAnsi" w:cstheme="minorHAnsi"/>
          <w:b w:val="0"/>
          <w:bCs w:val="0"/>
        </w:rPr>
        <w:t xml:space="preserve"> 1/ Facture électronique </w:t>
      </w:r>
    </w:p>
    <w:p w14:paraId="7CE6E279"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sz w:val="22"/>
          <w:szCs w:val="22"/>
        </w:rPr>
      </w:pPr>
    </w:p>
    <w:p w14:paraId="408B27C7" w14:textId="77777777" w:rsidR="008E7B7B" w:rsidRPr="00525E3F" w:rsidRDefault="008E7B7B" w:rsidP="008E7B7B">
      <w:pPr>
        <w:widowControl w:val="0"/>
        <w:autoSpaceDE w:val="0"/>
        <w:autoSpaceDN w:val="0"/>
        <w:adjustRightInd w:val="0"/>
        <w:spacing w:before="120" w:after="60" w:line="240" w:lineRule="auto"/>
        <w:ind w:left="720"/>
        <w:rPr>
          <w:rFonts w:asciiTheme="minorHAnsi" w:hAnsiTheme="minorHAnsi" w:cstheme="minorHAnsi"/>
          <w:sz w:val="22"/>
          <w:szCs w:val="22"/>
        </w:rPr>
      </w:pPr>
      <w:r w:rsidRPr="00525E3F">
        <w:rPr>
          <w:rFonts w:asciiTheme="minorHAnsi" w:hAnsiTheme="minorHAnsi" w:cstheme="minorHAnsi"/>
          <w:noProof/>
          <w:color w:val="44546A"/>
          <w:sz w:val="22"/>
          <w:szCs w:val="22"/>
        </w:rPr>
        <w:drawing>
          <wp:inline distT="0" distB="0" distL="0" distR="0" wp14:anchorId="3BE0E54A" wp14:editId="3DC91044">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525E3F">
        <w:rPr>
          <w:rFonts w:asciiTheme="minorHAnsi" w:hAnsiTheme="minorHAnsi" w:cstheme="minorHAnsi"/>
          <w:sz w:val="22"/>
          <w:szCs w:val="22"/>
        </w:rPr>
        <w:t xml:space="preserve">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 </w:t>
      </w:r>
    </w:p>
    <w:p w14:paraId="3581E5D2" w14:textId="77777777" w:rsidR="008E7B7B" w:rsidRPr="00525E3F" w:rsidRDefault="008E7B7B" w:rsidP="008E7B7B">
      <w:pPr>
        <w:widowControl w:val="0"/>
        <w:autoSpaceDE w:val="0"/>
        <w:autoSpaceDN w:val="0"/>
        <w:adjustRightInd w:val="0"/>
        <w:spacing w:before="120" w:after="60" w:line="240" w:lineRule="auto"/>
        <w:ind w:left="720"/>
        <w:rPr>
          <w:rFonts w:asciiTheme="minorHAnsi" w:hAnsiTheme="minorHAnsi" w:cstheme="minorHAnsi"/>
          <w:sz w:val="22"/>
          <w:szCs w:val="22"/>
        </w:rPr>
      </w:pPr>
    </w:p>
    <w:p w14:paraId="535A6BAD"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sz w:val="22"/>
          <w:szCs w:val="22"/>
        </w:rPr>
      </w:pPr>
    </w:p>
    <w:p w14:paraId="4EE1A323" w14:textId="77777777" w:rsidR="008E7B7B" w:rsidRPr="00525E3F" w:rsidRDefault="008E7B7B" w:rsidP="008E7B7B">
      <w:pPr>
        <w:widowControl w:val="0"/>
        <w:autoSpaceDE w:val="0"/>
        <w:autoSpaceDN w:val="0"/>
        <w:adjustRightInd w:val="0"/>
        <w:spacing w:before="120" w:after="60" w:line="240" w:lineRule="auto"/>
        <w:ind w:left="720"/>
        <w:rPr>
          <w:rFonts w:asciiTheme="minorHAnsi" w:hAnsiTheme="minorHAnsi" w:cstheme="minorHAnsi"/>
          <w:sz w:val="22"/>
          <w:szCs w:val="22"/>
        </w:rPr>
      </w:pPr>
      <w:r w:rsidRPr="00525E3F">
        <w:rPr>
          <w:rFonts w:asciiTheme="minorHAnsi" w:hAnsiTheme="minorHAnsi" w:cstheme="minorHAnsi"/>
          <w:noProof/>
          <w:color w:val="44546A"/>
          <w:sz w:val="22"/>
          <w:szCs w:val="22"/>
        </w:rPr>
        <w:drawing>
          <wp:inline distT="0" distB="0" distL="0" distR="0" wp14:anchorId="6581C603" wp14:editId="3E963B9B">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525E3F">
        <w:rPr>
          <w:rFonts w:asciiTheme="minorHAnsi" w:hAnsiTheme="minorHAnsi" w:cstheme="minorHAnsi"/>
          <w:sz w:val="22"/>
          <w:szCs w:val="22"/>
        </w:rPr>
        <w:t xml:space="preserve">Le dépôt de la facture électronique est obligatoire pour tous les fournisseurs de la sphère publique via la plateforme Chorus Pro. </w:t>
      </w:r>
    </w:p>
    <w:p w14:paraId="413C6702" w14:textId="77777777" w:rsidR="008E7B7B" w:rsidRPr="00525E3F"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p>
    <w:p w14:paraId="454883C7"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sz w:val="22"/>
          <w:szCs w:val="22"/>
        </w:rPr>
      </w:pPr>
      <w:r w:rsidRPr="00525E3F">
        <w:rPr>
          <w:rFonts w:asciiTheme="minorHAnsi" w:hAnsiTheme="minorHAnsi" w:cstheme="minorHAnsi"/>
          <w:sz w:val="22"/>
          <w:szCs w:val="22"/>
        </w:rPr>
        <w:t>2/ Dépôt de la facture électronique :</w:t>
      </w:r>
    </w:p>
    <w:p w14:paraId="09F45126"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sz w:val="22"/>
          <w:szCs w:val="22"/>
        </w:rPr>
      </w:pPr>
    </w:p>
    <w:p w14:paraId="7CD9C8D6" w14:textId="77777777" w:rsidR="008E7B7B" w:rsidRPr="00525E3F"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r w:rsidRPr="00525E3F">
        <w:rPr>
          <w:rFonts w:asciiTheme="minorHAnsi" w:hAnsiTheme="minorHAnsi" w:cstheme="minorHAnsi"/>
          <w:noProof/>
          <w:color w:val="44546A"/>
          <w:sz w:val="22"/>
          <w:szCs w:val="22"/>
        </w:rPr>
        <w:drawing>
          <wp:inline distT="0" distB="0" distL="0" distR="0" wp14:anchorId="24796CF9" wp14:editId="615640C1">
            <wp:extent cx="341630" cy="270510"/>
            <wp:effectExtent l="0" t="0" r="1270" b="0"/>
            <wp:docPr id="11" name="Image 1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525E3F">
        <w:rPr>
          <w:rFonts w:asciiTheme="minorHAnsi" w:hAnsiTheme="minorHAnsi" w:cstheme="minorHAnsi"/>
          <w:sz w:val="22"/>
          <w:szCs w:val="22"/>
        </w:rPr>
        <w:t xml:space="preserve">La facturation électronique devra passer obligatoirement par le portail </w:t>
      </w:r>
      <w:proofErr w:type="gramStart"/>
      <w:r w:rsidRPr="00525E3F">
        <w:rPr>
          <w:rFonts w:asciiTheme="minorHAnsi" w:hAnsiTheme="minorHAnsi" w:cstheme="minorHAnsi"/>
          <w:sz w:val="22"/>
          <w:szCs w:val="22"/>
        </w:rPr>
        <w:t>gratuit  de</w:t>
      </w:r>
      <w:proofErr w:type="gramEnd"/>
      <w:r w:rsidRPr="00525E3F">
        <w:rPr>
          <w:rFonts w:asciiTheme="minorHAnsi" w:hAnsiTheme="minorHAnsi" w:cstheme="minorHAnsi"/>
          <w:sz w:val="22"/>
          <w:szCs w:val="22"/>
        </w:rPr>
        <w:t xml:space="preserve"> </w:t>
      </w:r>
      <w:r w:rsidRPr="00525E3F">
        <w:rPr>
          <w:rFonts w:asciiTheme="minorHAnsi" w:hAnsiTheme="minorHAnsi" w:cstheme="minorHAnsi"/>
          <w:sz w:val="22"/>
          <w:szCs w:val="22"/>
        </w:rPr>
        <w:lastRenderedPageBreak/>
        <w:t>facturation officiel de l’Etat « Chorus Pro » (</w:t>
      </w:r>
      <w:hyperlink r:id="rId18" w:history="1">
        <w:r w:rsidRPr="00525E3F">
          <w:rPr>
            <w:rStyle w:val="Lienhypertexte"/>
            <w:rFonts w:asciiTheme="minorHAnsi" w:hAnsiTheme="minorHAnsi" w:cstheme="minorHAnsi"/>
            <w:sz w:val="22"/>
            <w:szCs w:val="22"/>
          </w:rPr>
          <w:t>https://chorus-pro.gouv.fr/cpp/utilisateur?execution=e1s1</w:t>
        </w:r>
      </w:hyperlink>
      <w:r w:rsidRPr="00525E3F">
        <w:rPr>
          <w:rFonts w:asciiTheme="minorHAnsi" w:hAnsiTheme="minorHAnsi" w:cstheme="minorHAnsi"/>
          <w:sz w:val="22"/>
          <w:szCs w:val="22"/>
        </w:rPr>
        <w:t>).</w:t>
      </w:r>
    </w:p>
    <w:p w14:paraId="49FAB61F" w14:textId="77777777" w:rsidR="008E7B7B" w:rsidRPr="00525E3F" w:rsidRDefault="008E7B7B" w:rsidP="008E7B7B">
      <w:pPr>
        <w:widowControl w:val="0"/>
        <w:autoSpaceDE w:val="0"/>
        <w:autoSpaceDN w:val="0"/>
        <w:adjustRightInd w:val="0"/>
        <w:spacing w:before="120" w:after="60" w:line="240" w:lineRule="auto"/>
        <w:ind w:left="708"/>
        <w:rPr>
          <w:rFonts w:asciiTheme="minorHAnsi" w:hAnsiTheme="minorHAnsi" w:cstheme="minorHAnsi"/>
          <w:sz w:val="22"/>
          <w:szCs w:val="22"/>
        </w:rPr>
      </w:pPr>
    </w:p>
    <w:p w14:paraId="3229B12F" w14:textId="77777777" w:rsidR="008E7B7B" w:rsidRPr="00525E3F" w:rsidRDefault="008E7B7B" w:rsidP="00F36FE2">
      <w:pPr>
        <w:spacing w:before="0" w:after="0" w:line="240" w:lineRule="auto"/>
        <w:ind w:left="708"/>
        <w:rPr>
          <w:rFonts w:asciiTheme="minorHAnsi" w:hAnsiTheme="minorHAnsi" w:cstheme="minorHAnsi"/>
          <w:sz w:val="22"/>
          <w:szCs w:val="22"/>
        </w:rPr>
      </w:pPr>
      <w:r w:rsidRPr="00525E3F">
        <w:rPr>
          <w:rFonts w:asciiTheme="minorHAnsi" w:hAnsiTheme="minorHAnsi" w:cstheme="minorHAnsi"/>
          <w:sz w:val="22"/>
          <w:szCs w:val="22"/>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047F1D76" w14:textId="77777777" w:rsidR="008E7B7B" w:rsidRPr="00525E3F" w:rsidRDefault="008E7B7B" w:rsidP="00F36FE2">
      <w:pPr>
        <w:spacing w:before="0" w:after="0" w:line="240" w:lineRule="auto"/>
        <w:ind w:left="1416"/>
        <w:rPr>
          <w:rFonts w:asciiTheme="minorHAnsi" w:hAnsiTheme="minorHAnsi" w:cstheme="minorHAnsi"/>
          <w:sz w:val="22"/>
          <w:szCs w:val="22"/>
        </w:rPr>
      </w:pPr>
    </w:p>
    <w:p w14:paraId="1B99F2FD" w14:textId="77777777" w:rsidR="008E7B7B" w:rsidRPr="00525E3F" w:rsidRDefault="008E7B7B" w:rsidP="00F36FE2">
      <w:pPr>
        <w:spacing w:before="0" w:after="0" w:line="240" w:lineRule="auto"/>
        <w:ind w:left="1416"/>
        <w:rPr>
          <w:rFonts w:asciiTheme="minorHAnsi" w:hAnsiTheme="minorHAnsi" w:cstheme="minorHAnsi"/>
          <w:sz w:val="22"/>
          <w:szCs w:val="22"/>
        </w:rPr>
      </w:pPr>
    </w:p>
    <w:p w14:paraId="7C0B9372" w14:textId="77777777" w:rsidR="008E7B7B" w:rsidRPr="00525E3F" w:rsidRDefault="008E7B7B" w:rsidP="00F36FE2">
      <w:pPr>
        <w:widowControl w:val="0"/>
        <w:autoSpaceDE w:val="0"/>
        <w:autoSpaceDN w:val="0"/>
        <w:adjustRightInd w:val="0"/>
        <w:spacing w:before="0" w:after="0" w:line="240" w:lineRule="auto"/>
        <w:ind w:left="708"/>
        <w:rPr>
          <w:rFonts w:asciiTheme="minorHAnsi" w:hAnsiTheme="minorHAnsi" w:cstheme="minorHAnsi"/>
          <w:sz w:val="22"/>
          <w:szCs w:val="22"/>
        </w:rPr>
      </w:pPr>
      <w:r w:rsidRPr="00525E3F">
        <w:rPr>
          <w:rFonts w:asciiTheme="minorHAnsi" w:hAnsiTheme="minorHAnsi" w:cstheme="minorHAnsi"/>
          <w:sz w:val="22"/>
          <w:szCs w:val="22"/>
        </w:rPr>
        <w:t>La facture électronique doit comporter obligatoirement les mentions suivantes :</w:t>
      </w:r>
    </w:p>
    <w:p w14:paraId="63247DD0" w14:textId="77777777" w:rsidR="008E7B7B" w:rsidRPr="00525E3F" w:rsidRDefault="008E7B7B" w:rsidP="00F36FE2">
      <w:pPr>
        <w:widowControl w:val="0"/>
        <w:autoSpaceDE w:val="0"/>
        <w:autoSpaceDN w:val="0"/>
        <w:adjustRightInd w:val="0"/>
        <w:spacing w:before="0" w:after="0" w:line="240" w:lineRule="auto"/>
        <w:ind w:left="708"/>
        <w:rPr>
          <w:rFonts w:asciiTheme="minorHAnsi" w:hAnsiTheme="minorHAnsi" w:cstheme="minorHAnsi"/>
          <w:sz w:val="22"/>
          <w:szCs w:val="22"/>
        </w:rPr>
      </w:pPr>
    </w:p>
    <w:p w14:paraId="09FB8914" w14:textId="77777777" w:rsidR="008E7B7B" w:rsidRPr="00525E3F"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525E3F">
        <w:rPr>
          <w:rFonts w:asciiTheme="minorHAnsi" w:hAnsiTheme="minorHAnsi" w:cstheme="minorHAnsi"/>
          <w:sz w:val="22"/>
          <w:szCs w:val="22"/>
        </w:rPr>
        <w:t>-  La date d'émission de la facture ;</w:t>
      </w:r>
    </w:p>
    <w:p w14:paraId="11C6890E" w14:textId="77777777" w:rsidR="008E7B7B" w:rsidRPr="00525E3F"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525E3F">
        <w:rPr>
          <w:rFonts w:asciiTheme="minorHAnsi" w:hAnsiTheme="minorHAnsi" w:cstheme="minorHAnsi"/>
          <w:sz w:val="22"/>
          <w:szCs w:val="22"/>
        </w:rPr>
        <w:t>- La désignation de l'émetteur (par un numéro d'identité) et du destinataire de la facture ;</w:t>
      </w:r>
    </w:p>
    <w:p w14:paraId="088487D3" w14:textId="77777777" w:rsidR="008E7B7B" w:rsidRPr="00525E3F"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525E3F">
        <w:rPr>
          <w:rFonts w:asciiTheme="minorHAnsi" w:hAnsiTheme="minorHAnsi" w:cstheme="minorHAnsi"/>
          <w:sz w:val="22"/>
          <w:szCs w:val="22"/>
        </w:rPr>
        <w:t>- Le numéro unique basé sur une séquence chronologique et continue établie par l'émetteur de la facture, la numérotation pouvant être établie dans ces conditions sur une ou plusieurs séries ;</w:t>
      </w:r>
    </w:p>
    <w:p w14:paraId="5F5B63CC" w14:textId="637666CB" w:rsidR="008E7B7B" w:rsidRPr="00525E3F" w:rsidRDefault="008E7B7B" w:rsidP="00F36FE2">
      <w:pPr>
        <w:widowControl w:val="0"/>
        <w:autoSpaceDE w:val="0"/>
        <w:autoSpaceDN w:val="0"/>
        <w:adjustRightInd w:val="0"/>
        <w:spacing w:before="0" w:after="0" w:line="240" w:lineRule="auto"/>
        <w:ind w:left="711" w:firstLine="1"/>
        <w:rPr>
          <w:rFonts w:asciiTheme="minorHAnsi" w:hAnsiTheme="minorHAnsi" w:cstheme="minorHAnsi"/>
          <w:sz w:val="22"/>
          <w:szCs w:val="22"/>
        </w:rPr>
      </w:pPr>
      <w:r w:rsidRPr="00525E3F">
        <w:rPr>
          <w:rFonts w:asciiTheme="minorHAnsi" w:hAnsiTheme="minorHAnsi" w:cstheme="minorHAnsi"/>
          <w:sz w:val="22"/>
          <w:szCs w:val="22"/>
        </w:rPr>
        <w:t>- En cas de contrat exécuté au moyen de bons de commande, le numéro du bon de commande ou, dans les autres cas, les références du contrat ou le numéro de l'engagement généré par le système d'information financière et comptable du destinataire de la facture</w:t>
      </w:r>
      <w:r w:rsidR="00874C42">
        <w:rPr>
          <w:rFonts w:asciiTheme="minorHAnsi" w:hAnsiTheme="minorHAnsi" w:cstheme="minorHAnsi"/>
          <w:sz w:val="22"/>
          <w:szCs w:val="22"/>
        </w:rPr>
        <w:t xml:space="preserve"> </w:t>
      </w:r>
      <w:r w:rsidRPr="00525E3F">
        <w:rPr>
          <w:rFonts w:asciiTheme="minorHAnsi" w:hAnsiTheme="minorHAnsi" w:cstheme="minorHAnsi"/>
          <w:sz w:val="22"/>
          <w:szCs w:val="22"/>
        </w:rPr>
        <w:t>;</w:t>
      </w:r>
    </w:p>
    <w:p w14:paraId="50106126" w14:textId="50526412"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xml:space="preserve">- La désignation du payeur avec l’indication </w:t>
      </w:r>
      <w:r w:rsidR="00874C42" w:rsidRPr="00AD09A9">
        <w:rPr>
          <w:sz w:val="22"/>
          <w:szCs w:val="22"/>
        </w:rPr>
        <w:t xml:space="preserve">du service en charge du paiement </w:t>
      </w:r>
      <w:r w:rsidR="00874C42" w:rsidRPr="008C1F3B">
        <w:rPr>
          <w:rFonts w:asciiTheme="minorHAnsi" w:hAnsiTheme="minorHAnsi" w:cstheme="minorHAnsi"/>
          <w:sz w:val="22"/>
          <w:szCs w:val="22"/>
        </w:rPr>
        <w:t>(GEF FACM) pour le CHU de Montpellier</w:t>
      </w:r>
      <w:r w:rsidR="00874C42">
        <w:rPr>
          <w:rFonts w:asciiTheme="minorHAnsi" w:hAnsiTheme="minorHAnsi" w:cstheme="minorHAnsi"/>
          <w:sz w:val="22"/>
          <w:szCs w:val="22"/>
        </w:rPr>
        <w:t xml:space="preserve"> </w:t>
      </w:r>
      <w:r w:rsidRPr="00874C42">
        <w:rPr>
          <w:rFonts w:asciiTheme="minorHAnsi" w:hAnsiTheme="minorHAnsi" w:cstheme="minorHAnsi"/>
          <w:sz w:val="22"/>
          <w:szCs w:val="22"/>
        </w:rPr>
        <w:t>;</w:t>
      </w:r>
    </w:p>
    <w:p w14:paraId="1F6BD90E" w14:textId="77777777"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La date de livraison des fournitures ou d'exécution des services ou des travaux ;</w:t>
      </w:r>
    </w:p>
    <w:p w14:paraId="0772B74B" w14:textId="77777777"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La quantité et la dénomination précise des produits livrés, des prestations et travaux réalisés ;</w:t>
      </w:r>
    </w:p>
    <w:p w14:paraId="56EE7D7B" w14:textId="77777777"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Le prix unitaire hors taxes des produits livrés, des prestations et travaux réalisés ou, lorsqu'il y a lieu, leur prix forfaitaire ;</w:t>
      </w:r>
    </w:p>
    <w:p w14:paraId="1650AB3B" w14:textId="193B57B0"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Le montant total hors taxes et le montant de la taxe à payer, ainsi que la répartition de ces montants par taux de taxe sur la valeur ajoutée (TVA), ou, le cas échéant, le bénéfice d'une exonération</w:t>
      </w:r>
      <w:r w:rsidR="00244CCA">
        <w:rPr>
          <w:rFonts w:asciiTheme="minorHAnsi" w:hAnsiTheme="minorHAnsi" w:cstheme="minorHAnsi"/>
          <w:sz w:val="22"/>
          <w:szCs w:val="22"/>
        </w:rPr>
        <w:t xml:space="preserve"> </w:t>
      </w:r>
      <w:r w:rsidRPr="00525E3F">
        <w:rPr>
          <w:rFonts w:asciiTheme="minorHAnsi" w:hAnsiTheme="minorHAnsi" w:cstheme="minorHAnsi"/>
          <w:sz w:val="22"/>
          <w:szCs w:val="22"/>
        </w:rPr>
        <w:t>;</w:t>
      </w:r>
    </w:p>
    <w:p w14:paraId="2FC5BE37" w14:textId="77777777"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xml:space="preserve">- L’identification, le cas échéant, du représentant fiscal de l’émetteur de la facture </w:t>
      </w:r>
    </w:p>
    <w:p w14:paraId="501F1E45" w14:textId="228D13BF"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 Le cas échéant, les modalités particulières de règlement</w:t>
      </w:r>
      <w:r w:rsidR="00244CCA">
        <w:rPr>
          <w:rFonts w:asciiTheme="minorHAnsi" w:hAnsiTheme="minorHAnsi" w:cstheme="minorHAnsi"/>
          <w:sz w:val="22"/>
          <w:szCs w:val="22"/>
        </w:rPr>
        <w:t xml:space="preserve"> </w:t>
      </w:r>
      <w:r w:rsidRPr="00525E3F">
        <w:rPr>
          <w:rFonts w:asciiTheme="minorHAnsi" w:hAnsiTheme="minorHAnsi" w:cstheme="minorHAnsi"/>
          <w:sz w:val="22"/>
          <w:szCs w:val="22"/>
        </w:rPr>
        <w:t>;</w:t>
      </w:r>
    </w:p>
    <w:p w14:paraId="54D9122F" w14:textId="77777777" w:rsidR="008E7B7B" w:rsidRPr="00525E3F"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525E3F">
        <w:rPr>
          <w:rFonts w:asciiTheme="minorHAnsi" w:hAnsiTheme="minorHAnsi" w:cstheme="minorHAnsi"/>
          <w:sz w:val="22"/>
          <w:szCs w:val="22"/>
        </w:rPr>
        <w:t>-Le cas échéant, les renseignements relatifs aux déductions ou versements complémentaires.</w:t>
      </w:r>
    </w:p>
    <w:p w14:paraId="269B7C1A" w14:textId="6D516B0B" w:rsidR="008E7B7B" w:rsidRPr="00AE41EB" w:rsidRDefault="008E7B7B" w:rsidP="00F36FE2">
      <w:pPr>
        <w:widowControl w:val="0"/>
        <w:autoSpaceDE w:val="0"/>
        <w:autoSpaceDN w:val="0"/>
        <w:adjustRightInd w:val="0"/>
        <w:spacing w:before="0" w:after="0" w:line="240" w:lineRule="auto"/>
        <w:ind w:left="709" w:firstLine="1"/>
        <w:rPr>
          <w:rFonts w:asciiTheme="minorHAnsi" w:hAnsiTheme="minorHAnsi" w:cstheme="minorHAnsi"/>
          <w:sz w:val="22"/>
          <w:szCs w:val="22"/>
        </w:rPr>
      </w:pPr>
      <w:r w:rsidRPr="00AE41EB">
        <w:rPr>
          <w:rFonts w:asciiTheme="minorHAnsi" w:hAnsiTheme="minorHAnsi" w:cstheme="minorHAnsi"/>
          <w:sz w:val="22"/>
          <w:szCs w:val="22"/>
        </w:rPr>
        <w:t>Lors du dépôt de la facture sur le portail CHORUS PRO, un code service pourra éventuellement être exigé par le CH</w:t>
      </w:r>
      <w:r w:rsidR="00AE41EB">
        <w:rPr>
          <w:rFonts w:asciiTheme="minorHAnsi" w:hAnsiTheme="minorHAnsi" w:cstheme="minorHAnsi"/>
          <w:sz w:val="22"/>
          <w:szCs w:val="22"/>
        </w:rPr>
        <w:t xml:space="preserve"> de Millau</w:t>
      </w:r>
      <w:r w:rsidRPr="00AE41EB">
        <w:rPr>
          <w:rFonts w:asciiTheme="minorHAnsi" w:hAnsiTheme="minorHAnsi" w:cstheme="minorHAnsi"/>
          <w:sz w:val="22"/>
          <w:szCs w:val="22"/>
        </w:rPr>
        <w:t>.</w:t>
      </w:r>
    </w:p>
    <w:p w14:paraId="2D3259DC" w14:textId="77777777" w:rsidR="008E7B7B" w:rsidRPr="00525E3F" w:rsidRDefault="008E7B7B" w:rsidP="008E7B7B">
      <w:pPr>
        <w:widowControl w:val="0"/>
        <w:autoSpaceDE w:val="0"/>
        <w:autoSpaceDN w:val="0"/>
        <w:adjustRightInd w:val="0"/>
        <w:spacing w:before="0" w:after="0" w:line="240" w:lineRule="auto"/>
        <w:jc w:val="left"/>
        <w:rPr>
          <w:rFonts w:asciiTheme="minorHAnsi" w:hAnsiTheme="minorHAnsi" w:cstheme="minorHAnsi"/>
          <w:b/>
          <w:bCs/>
          <w:strike/>
          <w:sz w:val="22"/>
          <w:szCs w:val="22"/>
        </w:rPr>
      </w:pPr>
    </w:p>
    <w:p w14:paraId="7FAE12AD"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color w:val="FF0000"/>
          <w:sz w:val="22"/>
          <w:szCs w:val="22"/>
        </w:rPr>
      </w:pPr>
      <w:r w:rsidRPr="00525E3F">
        <w:rPr>
          <w:rFonts w:asciiTheme="minorHAnsi" w:hAnsiTheme="minorHAnsi" w:cstheme="minorHAnsi"/>
          <w:sz w:val="22"/>
          <w:szCs w:val="22"/>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525E3F">
        <w:rPr>
          <w:rFonts w:asciiTheme="minorHAnsi" w:hAnsiTheme="minorHAnsi" w:cstheme="minorHAnsi"/>
          <w:color w:val="FF0000"/>
          <w:sz w:val="22"/>
          <w:szCs w:val="22"/>
        </w:rPr>
        <w:t xml:space="preserve">. </w:t>
      </w:r>
    </w:p>
    <w:p w14:paraId="540F7B2C"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b/>
          <w:sz w:val="22"/>
          <w:szCs w:val="22"/>
        </w:rPr>
      </w:pPr>
      <w:r w:rsidRPr="00525E3F">
        <w:rPr>
          <w:rFonts w:asciiTheme="minorHAnsi" w:hAnsiTheme="minorHAnsi" w:cstheme="minorHAnsi"/>
          <w:b/>
          <w:sz w:val="22"/>
          <w:szCs w:val="22"/>
        </w:rPr>
        <w:t xml:space="preserve">Ce courrier d’information vaudra suspension du délai de paiement. </w:t>
      </w:r>
    </w:p>
    <w:p w14:paraId="70F5186E"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color w:val="FF0000"/>
          <w:sz w:val="22"/>
          <w:szCs w:val="22"/>
        </w:rPr>
      </w:pPr>
    </w:p>
    <w:p w14:paraId="05B71ED0" w14:textId="77777777" w:rsidR="008E7B7B" w:rsidRPr="00525E3F" w:rsidRDefault="008E7B7B" w:rsidP="008E7B7B">
      <w:pPr>
        <w:widowControl w:val="0"/>
        <w:autoSpaceDE w:val="0"/>
        <w:autoSpaceDN w:val="0"/>
        <w:adjustRightInd w:val="0"/>
        <w:spacing w:before="0" w:after="0" w:line="240" w:lineRule="auto"/>
        <w:jc w:val="left"/>
        <w:rPr>
          <w:rFonts w:asciiTheme="minorHAnsi" w:hAnsiTheme="minorHAnsi" w:cstheme="minorHAnsi"/>
          <w:noProof/>
          <w:sz w:val="22"/>
          <w:szCs w:val="22"/>
        </w:rPr>
      </w:pPr>
      <w:r w:rsidRPr="00525E3F">
        <w:rPr>
          <w:rFonts w:asciiTheme="minorHAnsi" w:hAnsiTheme="minorHAnsi" w:cstheme="minorHAnsi"/>
          <w:noProof/>
          <w:sz w:val="22"/>
          <w:szCs w:val="22"/>
        </w:rPr>
        <w:t xml:space="preserve">Le taux de TVA applicable est celui en vigueur au jour de la livraison des fournitures / au jour de l'exécution du service. </w:t>
      </w:r>
    </w:p>
    <w:p w14:paraId="5D25C5F0" w14:textId="77777777" w:rsidR="008E7B7B" w:rsidRPr="00525E3F" w:rsidRDefault="008E7B7B" w:rsidP="008E7B7B">
      <w:pPr>
        <w:widowControl w:val="0"/>
        <w:autoSpaceDE w:val="0"/>
        <w:autoSpaceDN w:val="0"/>
        <w:adjustRightInd w:val="0"/>
        <w:spacing w:before="0" w:after="0" w:line="240" w:lineRule="auto"/>
        <w:jc w:val="left"/>
        <w:rPr>
          <w:rFonts w:asciiTheme="minorHAnsi" w:hAnsiTheme="minorHAnsi" w:cstheme="minorHAnsi"/>
          <w:noProof/>
          <w:sz w:val="22"/>
          <w:szCs w:val="22"/>
        </w:rPr>
      </w:pPr>
    </w:p>
    <w:p w14:paraId="0D2760C2" w14:textId="77777777" w:rsidR="008E7B7B" w:rsidRPr="00525E3F" w:rsidRDefault="008E7B7B" w:rsidP="008E7B7B">
      <w:pPr>
        <w:keepLines/>
        <w:tabs>
          <w:tab w:val="left" w:pos="567"/>
          <w:tab w:val="left" w:pos="851"/>
          <w:tab w:val="left" w:pos="1134"/>
        </w:tabs>
        <w:spacing w:before="0" w:after="0" w:line="240" w:lineRule="auto"/>
        <w:rPr>
          <w:rFonts w:asciiTheme="minorHAnsi" w:hAnsiTheme="minorHAnsi" w:cstheme="minorHAnsi"/>
          <w:noProof/>
          <w:sz w:val="22"/>
          <w:szCs w:val="22"/>
        </w:rPr>
      </w:pPr>
      <w:r w:rsidRPr="00525E3F">
        <w:rPr>
          <w:rFonts w:asciiTheme="minorHAnsi" w:hAnsiTheme="minorHAnsi" w:cstheme="minorHAnsi"/>
          <w:noProof/>
          <w:sz w:val="22"/>
          <w:szCs w:val="22"/>
        </w:rPr>
        <w:t xml:space="preserve">Si le titulaire est établi </w:t>
      </w:r>
      <w:r w:rsidRPr="00525E3F">
        <w:rPr>
          <w:rFonts w:asciiTheme="minorHAnsi" w:hAnsiTheme="minorHAnsi" w:cstheme="minorHAnsi"/>
          <w:sz w:val="22"/>
          <w:szCs w:val="22"/>
        </w:rPr>
        <w:t>dans un autre pays de l’Union Européenne ou dans un pays hors Union Européenne</w:t>
      </w:r>
      <w:r w:rsidRPr="00525E3F">
        <w:rPr>
          <w:rFonts w:asciiTheme="minorHAnsi" w:hAnsiTheme="minorHAnsi" w:cstheme="minorHAnsi"/>
          <w:noProof/>
          <w:sz w:val="22"/>
          <w:szCs w:val="22"/>
        </w:rPr>
        <w:t xml:space="preserve"> sans avoir  d’établissement en France, celui-ci facturera ses prestations hors T.V.A. et aura droit à ce que l’administration lui communique un numéro d’identification fiscal.</w:t>
      </w:r>
    </w:p>
    <w:p w14:paraId="3AB79A6A" w14:textId="77777777" w:rsidR="008E7B7B" w:rsidRPr="00525E3F" w:rsidRDefault="008E7B7B" w:rsidP="008E7B7B">
      <w:pPr>
        <w:keepLines/>
        <w:tabs>
          <w:tab w:val="left" w:pos="567"/>
          <w:tab w:val="left" w:pos="851"/>
          <w:tab w:val="left" w:pos="1134"/>
        </w:tabs>
        <w:spacing w:before="0" w:after="0" w:line="240" w:lineRule="auto"/>
        <w:rPr>
          <w:rFonts w:asciiTheme="minorHAnsi" w:hAnsiTheme="minorHAnsi" w:cstheme="minorHAnsi"/>
          <w:noProof/>
          <w:sz w:val="22"/>
          <w:szCs w:val="22"/>
        </w:rPr>
      </w:pPr>
    </w:p>
    <w:p w14:paraId="30ABA73B" w14:textId="77777777" w:rsidR="008E7B7B" w:rsidRPr="00525E3F" w:rsidRDefault="008E7B7B" w:rsidP="008E7B7B">
      <w:pPr>
        <w:spacing w:before="0" w:after="0" w:line="240" w:lineRule="auto"/>
        <w:jc w:val="left"/>
        <w:rPr>
          <w:rFonts w:asciiTheme="minorHAnsi" w:hAnsiTheme="minorHAnsi" w:cstheme="minorHAnsi"/>
          <w:noProof/>
          <w:sz w:val="22"/>
          <w:szCs w:val="22"/>
          <w:u w:val="single"/>
        </w:rPr>
      </w:pPr>
      <w:r w:rsidRPr="00525E3F">
        <w:rPr>
          <w:rFonts w:asciiTheme="minorHAnsi" w:hAnsiTheme="minorHAnsi" w:cstheme="minorHAnsi"/>
          <w:noProof/>
          <w:sz w:val="22"/>
          <w:szCs w:val="22"/>
          <w:u w:val="single"/>
        </w:rPr>
        <w:t>Clause de réexamen</w:t>
      </w:r>
    </w:p>
    <w:p w14:paraId="443B4A4A"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noProof/>
          <w:sz w:val="22"/>
          <w:szCs w:val="22"/>
        </w:rPr>
      </w:pPr>
      <w:r w:rsidRPr="00525E3F">
        <w:rPr>
          <w:rFonts w:asciiTheme="minorHAnsi" w:hAnsiTheme="minorHAnsi" w:cstheme="minorHAnsi"/>
          <w:noProof/>
          <w:sz w:val="22"/>
          <w:szCs w:val="22"/>
        </w:rPr>
        <w:lastRenderedPageBreak/>
        <w:t>Il est précisé que les présentations des demandes de paiement peuvent être modifiées en cours d’exécution de marché public en ce qui concerne :</w:t>
      </w:r>
    </w:p>
    <w:p w14:paraId="319DDA24" w14:textId="77777777" w:rsidR="008E7B7B" w:rsidRPr="00525E3F" w:rsidRDefault="008E7B7B" w:rsidP="008E7B7B">
      <w:pPr>
        <w:widowControl w:val="0"/>
        <w:autoSpaceDE w:val="0"/>
        <w:autoSpaceDN w:val="0"/>
        <w:adjustRightInd w:val="0"/>
        <w:spacing w:before="120" w:after="60" w:line="240" w:lineRule="auto"/>
        <w:rPr>
          <w:rFonts w:asciiTheme="minorHAnsi" w:hAnsiTheme="minorHAnsi" w:cstheme="minorHAnsi"/>
          <w:noProof/>
          <w:sz w:val="22"/>
          <w:szCs w:val="22"/>
        </w:rPr>
      </w:pPr>
      <w:r w:rsidRPr="00525E3F">
        <w:rPr>
          <w:rFonts w:asciiTheme="minorHAnsi" w:hAnsiTheme="minorHAnsi" w:cstheme="minorHAnsi"/>
          <w:noProof/>
          <w:sz w:val="22"/>
          <w:szCs w:val="22"/>
        </w:rPr>
        <w:t xml:space="preserve">- les mentions obligatoires </w:t>
      </w:r>
    </w:p>
    <w:p w14:paraId="665F3E6C" w14:textId="4993884E" w:rsidR="008E7B7B" w:rsidRPr="00525E3F" w:rsidRDefault="008E7B7B" w:rsidP="008E7B7B">
      <w:pPr>
        <w:pStyle w:val="RedPara"/>
        <w:rPr>
          <w:rFonts w:asciiTheme="minorHAnsi" w:hAnsiTheme="minorHAnsi" w:cstheme="minorHAnsi"/>
          <w:b w:val="0"/>
          <w:bCs w:val="0"/>
          <w:noProof/>
        </w:rPr>
      </w:pPr>
      <w:r w:rsidRPr="00525E3F">
        <w:rPr>
          <w:rFonts w:asciiTheme="minorHAnsi" w:hAnsiTheme="minorHAnsi" w:cstheme="minorHAnsi"/>
          <w:noProof/>
        </w:rPr>
        <w:t>Le titulaire sera informé de ces modifications par le RPA par courrier</w:t>
      </w:r>
    </w:p>
    <w:p w14:paraId="00D9B392" w14:textId="77777777" w:rsidR="002437E0" w:rsidRPr="00801CA3" w:rsidRDefault="002437E0" w:rsidP="002437E0">
      <w:pPr>
        <w:pStyle w:val="Default"/>
        <w:spacing w:after="0"/>
        <w:jc w:val="both"/>
        <w:rPr>
          <w:rFonts w:ascii="Calibri" w:hAnsi="Calibri" w:cs="Calibri"/>
          <w:noProof/>
          <w:color w:val="auto"/>
          <w:sz w:val="22"/>
          <w:szCs w:val="22"/>
        </w:rPr>
      </w:pPr>
      <w:r w:rsidRPr="00801CA3">
        <w:rPr>
          <w:rFonts w:ascii="Calibri" w:hAnsi="Calibri" w:cs="Calibri"/>
          <w:noProof/>
          <w:color w:val="auto"/>
          <w:sz w:val="22"/>
          <w:szCs w:val="22"/>
        </w:rPr>
        <w:t xml:space="preserve">De manière concomitante à l’envoi de la dernière demande de paiement intervenant dans le cadre de l’exécution du marché, du marché subséquent ou du bon de commande, le titulaire adresse à l’acheteur, par tout moyen adéquat : </w:t>
      </w:r>
    </w:p>
    <w:p w14:paraId="3ACA9825" w14:textId="77777777" w:rsidR="002437E0" w:rsidRPr="00801CA3" w:rsidRDefault="002437E0" w:rsidP="002437E0">
      <w:pPr>
        <w:autoSpaceDE w:val="0"/>
        <w:autoSpaceDN w:val="0"/>
        <w:adjustRightInd w:val="0"/>
        <w:spacing w:before="0" w:after="0" w:line="240" w:lineRule="auto"/>
        <w:rPr>
          <w:noProof/>
          <w:sz w:val="22"/>
          <w:szCs w:val="22"/>
        </w:rPr>
      </w:pPr>
      <w:r w:rsidRPr="00801CA3">
        <w:rPr>
          <w:noProof/>
          <w:sz w:val="22"/>
          <w:szCs w:val="22"/>
        </w:rPr>
        <w:t xml:space="preserve"> – Les récapitulatifs prévus à l’article 13.3.1 ; </w:t>
      </w:r>
    </w:p>
    <w:p w14:paraId="093B8E73" w14:textId="77777777" w:rsidR="002437E0" w:rsidRPr="00801CA3" w:rsidRDefault="002437E0" w:rsidP="002437E0">
      <w:pPr>
        <w:autoSpaceDE w:val="0"/>
        <w:autoSpaceDN w:val="0"/>
        <w:adjustRightInd w:val="0"/>
        <w:spacing w:before="0" w:after="0" w:line="240" w:lineRule="auto"/>
        <w:rPr>
          <w:noProof/>
          <w:sz w:val="22"/>
          <w:szCs w:val="22"/>
        </w:rPr>
      </w:pPr>
      <w:r w:rsidRPr="00801CA3">
        <w:rPr>
          <w:noProof/>
          <w:sz w:val="22"/>
          <w:szCs w:val="22"/>
        </w:rPr>
        <w:t xml:space="preserve"> – Et les preuves adéquates permettant de vérifier la véracité des informations qui figurent dans ces récapitulatifs. </w:t>
      </w:r>
    </w:p>
    <w:p w14:paraId="4CD489E6" w14:textId="77777777" w:rsidR="002437E0" w:rsidRPr="00B80000" w:rsidRDefault="002437E0" w:rsidP="002437E0">
      <w:pPr>
        <w:autoSpaceDE w:val="0"/>
        <w:autoSpaceDN w:val="0"/>
        <w:adjustRightInd w:val="0"/>
        <w:spacing w:before="0" w:after="0" w:line="240" w:lineRule="auto"/>
        <w:rPr>
          <w:noProof/>
          <w:sz w:val="22"/>
          <w:szCs w:val="22"/>
        </w:rPr>
      </w:pPr>
      <w:r w:rsidRPr="00801CA3">
        <w:rPr>
          <w:noProof/>
          <w:sz w:val="22"/>
          <w:szCs w:val="22"/>
        </w:rPr>
        <w:t>Le défaut de transmission de ces éléments ou la demande par l’acheteur de compléments ou d’explications sur ces éléments, signalé ou adressé au titulaire dans le délai de paiement applicable, interrompt ce délai, sans préjudice, lorsque l’acheteur est un pouvoir adjudicateur, des dispositions de l’article R. 2192-27 du code de la commande publique.</w:t>
      </w:r>
      <w:r w:rsidRPr="00B80000">
        <w:rPr>
          <w:noProof/>
          <w:sz w:val="22"/>
          <w:szCs w:val="22"/>
        </w:rPr>
        <w:t xml:space="preserve"> </w:t>
      </w:r>
    </w:p>
    <w:p w14:paraId="6EEAA998" w14:textId="77777777" w:rsidR="008E7B7B" w:rsidRPr="00525E3F" w:rsidRDefault="008E7B7B" w:rsidP="00FC6F42">
      <w:pPr>
        <w:pStyle w:val="RedPara"/>
        <w:rPr>
          <w:rFonts w:asciiTheme="minorHAnsi" w:hAnsiTheme="minorHAnsi" w:cstheme="minorHAnsi"/>
          <w:b w:val="0"/>
          <w:bCs w:val="0"/>
          <w:noProof/>
        </w:rPr>
      </w:pPr>
    </w:p>
    <w:p w14:paraId="4E5959DA" w14:textId="77777777" w:rsidR="00B94FE7" w:rsidRPr="00525E3F" w:rsidRDefault="00B94FE7" w:rsidP="00D13F1A">
      <w:pPr>
        <w:pStyle w:val="Titre2"/>
        <w:rPr>
          <w:rFonts w:asciiTheme="minorHAnsi" w:hAnsiTheme="minorHAnsi" w:cstheme="minorHAnsi"/>
          <w:sz w:val="22"/>
          <w:szCs w:val="22"/>
        </w:rPr>
      </w:pPr>
      <w:bookmarkStart w:id="150" w:name="_Toc381712514"/>
      <w:bookmarkStart w:id="151" w:name="_Toc381717749"/>
      <w:bookmarkStart w:id="152" w:name="_Toc232168488"/>
      <w:r w:rsidRPr="00525E3F">
        <w:rPr>
          <w:rFonts w:asciiTheme="minorHAnsi" w:hAnsiTheme="minorHAnsi" w:cstheme="minorHAnsi"/>
          <w:sz w:val="22"/>
          <w:szCs w:val="22"/>
        </w:rPr>
        <w:t>Intérêts moratoires</w:t>
      </w:r>
      <w:bookmarkEnd w:id="150"/>
      <w:bookmarkEnd w:id="151"/>
      <w:bookmarkEnd w:id="152"/>
    </w:p>
    <w:p w14:paraId="688F8293" w14:textId="77777777" w:rsidR="00465AC9" w:rsidRPr="00525E3F" w:rsidRDefault="00465AC9" w:rsidP="00C94A96">
      <w:pPr>
        <w:rPr>
          <w:rFonts w:asciiTheme="minorHAnsi" w:hAnsiTheme="minorHAnsi" w:cstheme="minorHAnsi"/>
          <w:sz w:val="22"/>
          <w:szCs w:val="22"/>
        </w:rPr>
      </w:pPr>
    </w:p>
    <w:p w14:paraId="64911E03"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Le défaut de paiement dans les délais prévus par le code de la commande publique fait courir de plein droit, et sans autre formalité, en application des dispositions de l’article L.2192-13 du code de la commande publique :</w:t>
      </w:r>
    </w:p>
    <w:p w14:paraId="2E394669" w14:textId="3BF2B74C" w:rsidR="00465AC9" w:rsidRPr="00525E3F" w:rsidRDefault="00465AC9" w:rsidP="003C1819">
      <w:pPr>
        <w:pStyle w:val="RedTxt"/>
        <w:keepLines/>
        <w:numPr>
          <w:ilvl w:val="0"/>
          <w:numId w:val="10"/>
        </w:numPr>
        <w:spacing w:before="0" w:after="0" w:line="240" w:lineRule="auto"/>
        <w:rPr>
          <w:rFonts w:asciiTheme="minorHAnsi" w:hAnsiTheme="minorHAnsi" w:cstheme="minorHAnsi"/>
          <w:noProof/>
        </w:rPr>
      </w:pPr>
      <w:r w:rsidRPr="00525E3F">
        <w:rPr>
          <w:rFonts w:asciiTheme="minorHAnsi" w:hAnsiTheme="minorHAnsi" w:cstheme="minorHAnsi"/>
          <w:noProof/>
        </w:rPr>
        <w:t xml:space="preserve"> des intérêts moratoires au bénéfice du titulaire </w:t>
      </w:r>
      <w:r w:rsidRPr="002437E0">
        <w:rPr>
          <w:rFonts w:asciiTheme="minorHAnsi" w:hAnsiTheme="minorHAnsi" w:cstheme="minorHAnsi"/>
          <w:noProof/>
        </w:rPr>
        <w:t>ou du sous-traitant payé directement</w:t>
      </w:r>
      <w:r w:rsidRPr="00525E3F">
        <w:rPr>
          <w:rFonts w:asciiTheme="minorHAnsi" w:hAnsiTheme="minorHAnsi" w:cstheme="minorHAnsi"/>
          <w:noProof/>
        </w:rPr>
        <w:t xml:space="preserve"> à compter du jour suivant le dépassement du </w:t>
      </w:r>
      <w:r w:rsidR="004149B4" w:rsidRPr="00525E3F">
        <w:rPr>
          <w:rFonts w:asciiTheme="minorHAnsi" w:hAnsiTheme="minorHAnsi" w:cstheme="minorHAnsi"/>
          <w:noProof/>
        </w:rPr>
        <w:t>délai.</w:t>
      </w:r>
    </w:p>
    <w:p w14:paraId="664F0482" w14:textId="77777777" w:rsidR="00465AC9" w:rsidRPr="00525E3F" w:rsidRDefault="00465AC9" w:rsidP="003C1819">
      <w:pPr>
        <w:pStyle w:val="RedTxt"/>
        <w:keepLines/>
        <w:numPr>
          <w:ilvl w:val="0"/>
          <w:numId w:val="10"/>
        </w:numPr>
        <w:spacing w:before="0" w:after="0" w:line="240" w:lineRule="auto"/>
        <w:rPr>
          <w:rFonts w:asciiTheme="minorHAnsi" w:hAnsiTheme="minorHAnsi" w:cstheme="minorHAnsi"/>
          <w:noProof/>
        </w:rPr>
      </w:pPr>
      <w:r w:rsidRPr="00525E3F">
        <w:rPr>
          <w:rFonts w:asciiTheme="minorHAnsi" w:hAnsiTheme="minorHAnsi" w:cstheme="minorHAnsi"/>
          <w:noProof/>
        </w:rPr>
        <w:t>Il donne également lieu, de plein droit et sans autre formalité, au versement d’une indemnité forfaitaire.</w:t>
      </w:r>
    </w:p>
    <w:p w14:paraId="006CCB51"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 xml:space="preserve"> </w:t>
      </w:r>
    </w:p>
    <w:p w14:paraId="68C09EF7"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 xml:space="preserve">Conformément à l’article R.2192-31 du code de la commande publique : </w:t>
      </w:r>
    </w:p>
    <w:p w14:paraId="409F60F1"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93B55DC"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Conformément à l’article D2192-35 du code de la commande publique, le montant de l’indemnité forfaitaire pour frais de recouvrement s’élève à 40 euros.</w:t>
      </w:r>
    </w:p>
    <w:p w14:paraId="0459B636" w14:textId="77777777" w:rsidR="00465AC9" w:rsidRPr="00525E3F" w:rsidRDefault="00465AC9" w:rsidP="00465AC9">
      <w:pPr>
        <w:pStyle w:val="RedTxt"/>
        <w:rPr>
          <w:rFonts w:asciiTheme="minorHAnsi" w:hAnsiTheme="minorHAnsi" w:cstheme="minorHAnsi"/>
          <w:noProof/>
        </w:rPr>
      </w:pPr>
    </w:p>
    <w:p w14:paraId="00AFEE91" w14:textId="77777777" w:rsidR="00465AC9" w:rsidRPr="00525E3F" w:rsidRDefault="00465AC9" w:rsidP="00465AC9">
      <w:pPr>
        <w:pStyle w:val="RedTxt"/>
        <w:rPr>
          <w:rFonts w:asciiTheme="minorHAnsi" w:hAnsiTheme="minorHAnsi" w:cstheme="minorHAnsi"/>
          <w:noProof/>
        </w:rPr>
      </w:pPr>
      <w:r w:rsidRPr="00525E3F">
        <w:rPr>
          <w:rFonts w:asciiTheme="minorHAnsi" w:hAnsiTheme="minorHAnsi" w:cstheme="minorHAnsi"/>
          <w:noProof/>
        </w:rPr>
        <w:t xml:space="preserve">Les intérêts moratoires (calculés sur le montant du principal toutes taxes comprises) et l’indemnité forfaitaire pour frais de recouvrement ne sont pas assujettis à la taxe sur la valeur ajoutée. </w:t>
      </w:r>
    </w:p>
    <w:p w14:paraId="1941F397" w14:textId="6450369F" w:rsidR="005F3CDA" w:rsidRPr="00525E3F" w:rsidRDefault="003C1819" w:rsidP="005F3CDA">
      <w:pPr>
        <w:pStyle w:val="Titre1"/>
        <w:rPr>
          <w:rFonts w:asciiTheme="minorHAnsi" w:hAnsiTheme="minorHAnsi" w:cstheme="minorHAnsi"/>
        </w:rPr>
      </w:pPr>
      <w:bookmarkStart w:id="153" w:name="_Toc232168489"/>
      <w:r w:rsidRPr="00525E3F">
        <w:rPr>
          <w:rFonts w:asciiTheme="minorHAnsi" w:hAnsiTheme="minorHAnsi" w:cstheme="minorHAnsi"/>
        </w:rPr>
        <w:t xml:space="preserve">DISPOSITIONS RELATIVES AUX OFFRES DES PAYS TIERS </w:t>
      </w:r>
      <w:r w:rsidR="007D0F1D" w:rsidRPr="00525E3F">
        <w:rPr>
          <w:rFonts w:asciiTheme="minorHAnsi" w:hAnsiTheme="minorHAnsi" w:cstheme="minorHAnsi"/>
        </w:rPr>
        <w:t>(république populaire de chine)</w:t>
      </w:r>
      <w:bookmarkEnd w:id="153"/>
      <w:r w:rsidRPr="00525E3F">
        <w:rPr>
          <w:rFonts w:asciiTheme="minorHAnsi" w:hAnsiTheme="minorHAnsi" w:cstheme="minorHAnsi"/>
        </w:rPr>
        <w:t xml:space="preserve"> </w:t>
      </w:r>
    </w:p>
    <w:p w14:paraId="7AC80959" w14:textId="77777777" w:rsidR="003C1819" w:rsidRPr="00525E3F" w:rsidRDefault="003C1819" w:rsidP="003C1819">
      <w:pPr>
        <w:autoSpaceDE w:val="0"/>
        <w:autoSpaceDN w:val="0"/>
        <w:adjustRightInd w:val="0"/>
        <w:spacing w:before="0" w:after="0" w:line="240" w:lineRule="auto"/>
        <w:jc w:val="left"/>
        <w:rPr>
          <w:rFonts w:asciiTheme="minorHAnsi" w:hAnsiTheme="minorHAnsi" w:cstheme="minorHAnsi"/>
          <w:sz w:val="22"/>
          <w:szCs w:val="22"/>
          <w:highlight w:val="cyan"/>
        </w:rPr>
      </w:pPr>
    </w:p>
    <w:p w14:paraId="67ED445E" w14:textId="0233080A" w:rsidR="003C1819" w:rsidRPr="002437E0" w:rsidRDefault="003C1819" w:rsidP="003C1819">
      <w:pPr>
        <w:autoSpaceDE w:val="0"/>
        <w:autoSpaceDN w:val="0"/>
        <w:adjustRightInd w:val="0"/>
        <w:spacing w:before="0" w:after="0" w:line="240" w:lineRule="auto"/>
        <w:jc w:val="left"/>
        <w:rPr>
          <w:rFonts w:asciiTheme="minorHAnsi" w:hAnsiTheme="minorHAnsi" w:cstheme="minorHAnsi"/>
          <w:sz w:val="22"/>
          <w:szCs w:val="22"/>
        </w:rPr>
      </w:pPr>
      <w:r w:rsidRPr="002437E0">
        <w:rPr>
          <w:rFonts w:asciiTheme="minorHAnsi" w:hAnsiTheme="minorHAnsi" w:cstheme="minorHAnsi"/>
          <w:sz w:val="22"/>
          <w:szCs w:val="22"/>
        </w:rPr>
        <w:t xml:space="preserve">Sans objet </w:t>
      </w:r>
    </w:p>
    <w:p w14:paraId="1464ABA2" w14:textId="77777777" w:rsidR="003C1819" w:rsidRPr="00525E3F" w:rsidRDefault="003C1819" w:rsidP="003C1819">
      <w:pPr>
        <w:autoSpaceDE w:val="0"/>
        <w:autoSpaceDN w:val="0"/>
        <w:adjustRightInd w:val="0"/>
        <w:spacing w:before="0" w:after="0" w:line="240" w:lineRule="auto"/>
        <w:jc w:val="left"/>
        <w:rPr>
          <w:rFonts w:asciiTheme="minorHAnsi" w:hAnsiTheme="minorHAnsi" w:cstheme="minorHAnsi"/>
          <w:sz w:val="22"/>
          <w:szCs w:val="22"/>
          <w:highlight w:val="cyan"/>
        </w:rPr>
      </w:pPr>
    </w:p>
    <w:p w14:paraId="3BBB1623" w14:textId="23F64584" w:rsidR="00F36FE2" w:rsidRPr="00525E3F" w:rsidRDefault="00B94FE7" w:rsidP="00C94A96">
      <w:pPr>
        <w:pStyle w:val="Titre1"/>
        <w:rPr>
          <w:rFonts w:asciiTheme="minorHAnsi" w:hAnsiTheme="minorHAnsi" w:cstheme="minorHAnsi"/>
        </w:rPr>
      </w:pPr>
      <w:bookmarkStart w:id="154" w:name="_Toc381712515"/>
      <w:bookmarkStart w:id="155" w:name="_Toc381717751"/>
      <w:bookmarkStart w:id="156" w:name="_Toc232168494"/>
      <w:r w:rsidRPr="00525E3F">
        <w:rPr>
          <w:rFonts w:asciiTheme="minorHAnsi" w:hAnsiTheme="minorHAnsi" w:cstheme="minorHAnsi"/>
        </w:rPr>
        <w:t>Clauses techniques</w:t>
      </w:r>
      <w:bookmarkEnd w:id="154"/>
      <w:bookmarkEnd w:id="155"/>
      <w:bookmarkEnd w:id="156"/>
    </w:p>
    <w:p w14:paraId="42FB4C9F"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Les dispositions techniques figurent au CCTP.</w:t>
      </w:r>
    </w:p>
    <w:p w14:paraId="32CF253E" w14:textId="77777777" w:rsidR="00F36FE2" w:rsidRPr="00525E3F" w:rsidRDefault="00F36FE2" w:rsidP="00C94A96">
      <w:pPr>
        <w:rPr>
          <w:rFonts w:asciiTheme="minorHAnsi" w:hAnsiTheme="minorHAnsi" w:cstheme="minorHAnsi"/>
          <w:sz w:val="22"/>
          <w:szCs w:val="22"/>
        </w:rPr>
      </w:pPr>
    </w:p>
    <w:p w14:paraId="45CEBE4D" w14:textId="382D9603" w:rsidR="00F36FE2" w:rsidRPr="00525E3F" w:rsidRDefault="006849D8" w:rsidP="00F36FE2">
      <w:pPr>
        <w:pStyle w:val="Titre1"/>
        <w:rPr>
          <w:rFonts w:asciiTheme="minorHAnsi" w:hAnsiTheme="minorHAnsi" w:cstheme="minorHAnsi"/>
        </w:rPr>
      </w:pPr>
      <w:bookmarkStart w:id="157" w:name="_Toc232168495"/>
      <w:r w:rsidRPr="00525E3F">
        <w:rPr>
          <w:rFonts w:asciiTheme="minorHAnsi" w:hAnsiTheme="minorHAnsi" w:cstheme="minorHAnsi"/>
        </w:rPr>
        <w:t>R</w:t>
      </w:r>
      <w:r w:rsidR="00F36FE2" w:rsidRPr="00525E3F">
        <w:rPr>
          <w:rFonts w:asciiTheme="minorHAnsi" w:hAnsiTheme="minorHAnsi" w:cstheme="minorHAnsi"/>
        </w:rPr>
        <w:t>ecuperation</w:t>
      </w:r>
      <w:r w:rsidR="00B63E55" w:rsidRPr="00525E3F">
        <w:rPr>
          <w:rFonts w:asciiTheme="minorHAnsi" w:hAnsiTheme="minorHAnsi" w:cstheme="minorHAnsi"/>
        </w:rPr>
        <w:t xml:space="preserve"> d</w:t>
      </w:r>
      <w:r w:rsidR="00F36FE2" w:rsidRPr="00525E3F">
        <w:rPr>
          <w:rFonts w:asciiTheme="minorHAnsi" w:hAnsiTheme="minorHAnsi" w:cstheme="minorHAnsi"/>
        </w:rPr>
        <w:t>es donnees</w:t>
      </w:r>
      <w:bookmarkEnd w:id="157"/>
      <w:r w:rsidR="00F36FE2" w:rsidRPr="00525E3F">
        <w:rPr>
          <w:rFonts w:asciiTheme="minorHAnsi" w:hAnsiTheme="minorHAnsi" w:cstheme="minorHAnsi"/>
        </w:rPr>
        <w:t xml:space="preserve"> </w:t>
      </w:r>
    </w:p>
    <w:p w14:paraId="627080EC" w14:textId="77777777" w:rsidR="00F36FE2" w:rsidRPr="00525E3F" w:rsidRDefault="00F36FE2" w:rsidP="00F36FE2">
      <w:pPr>
        <w:rPr>
          <w:rFonts w:asciiTheme="minorHAnsi" w:hAnsiTheme="minorHAnsi" w:cstheme="minorHAnsi"/>
          <w:sz w:val="22"/>
          <w:szCs w:val="22"/>
        </w:rPr>
      </w:pPr>
    </w:p>
    <w:p w14:paraId="110ECDAF" w14:textId="02E32336" w:rsidR="00F36FE2" w:rsidRPr="00525E3F" w:rsidRDefault="00F36FE2" w:rsidP="00F36FE2">
      <w:pPr>
        <w:pStyle w:val="Titre2"/>
        <w:rPr>
          <w:rFonts w:asciiTheme="minorHAnsi" w:hAnsiTheme="minorHAnsi" w:cstheme="minorHAnsi"/>
          <w:sz w:val="22"/>
          <w:szCs w:val="22"/>
        </w:rPr>
      </w:pPr>
      <w:bookmarkStart w:id="158" w:name="_Toc232168496"/>
      <w:r w:rsidRPr="00525E3F">
        <w:rPr>
          <w:rFonts w:asciiTheme="minorHAnsi" w:hAnsiTheme="minorHAnsi" w:cstheme="minorHAnsi"/>
          <w:sz w:val="22"/>
          <w:szCs w:val="22"/>
        </w:rPr>
        <w:t>Suivi du marché au niveau du GHT</w:t>
      </w:r>
      <w:bookmarkEnd w:id="158"/>
    </w:p>
    <w:p w14:paraId="4BA2CDEC" w14:textId="780693EF" w:rsidR="00F36FE2" w:rsidRPr="00525E3F" w:rsidRDefault="00F36FE2" w:rsidP="00F36FE2">
      <w:pPr>
        <w:rPr>
          <w:rFonts w:asciiTheme="minorHAnsi" w:hAnsiTheme="minorHAnsi" w:cstheme="minorHAnsi"/>
          <w:sz w:val="22"/>
          <w:szCs w:val="22"/>
          <w:highlight w:val="cyan"/>
        </w:rPr>
      </w:pPr>
      <w:r w:rsidRPr="00525E3F">
        <w:rPr>
          <w:rFonts w:asciiTheme="minorHAnsi" w:hAnsiTheme="minorHAnsi" w:cstheme="minorHAnsi"/>
          <w:sz w:val="22"/>
          <w:szCs w:val="22"/>
        </w:rPr>
        <w:t xml:space="preserve">Le titulaire s’engage à mettre en place un suivi du marché au niveau du GHT et à le transmettre au CHU de Montpellier Etablissement Support du GHT de L’EST Hérault et du Sud Aveyron. Cet état de </w:t>
      </w:r>
      <w:proofErr w:type="spellStart"/>
      <w:r w:rsidRPr="00525E3F">
        <w:rPr>
          <w:rFonts w:asciiTheme="minorHAnsi" w:hAnsiTheme="minorHAnsi" w:cstheme="minorHAnsi"/>
          <w:sz w:val="22"/>
          <w:szCs w:val="22"/>
        </w:rPr>
        <w:t>reporting</w:t>
      </w:r>
      <w:proofErr w:type="spellEnd"/>
      <w:r w:rsidRPr="00525E3F">
        <w:rPr>
          <w:rFonts w:asciiTheme="minorHAnsi" w:hAnsiTheme="minorHAnsi" w:cstheme="minorHAnsi"/>
          <w:sz w:val="22"/>
          <w:szCs w:val="22"/>
        </w:rPr>
        <w:t xml:space="preserve"> est à fournir </w:t>
      </w:r>
      <w:r w:rsidRPr="0047703D">
        <w:rPr>
          <w:rFonts w:asciiTheme="minorHAnsi" w:hAnsiTheme="minorHAnsi" w:cstheme="minorHAnsi"/>
          <w:sz w:val="22"/>
          <w:szCs w:val="22"/>
        </w:rPr>
        <w:t>à la fin du mois de janvier de chaque année</w:t>
      </w:r>
      <w:r w:rsidR="0047703D">
        <w:rPr>
          <w:rFonts w:asciiTheme="minorHAnsi" w:hAnsiTheme="minorHAnsi" w:cstheme="minorHAnsi"/>
          <w:sz w:val="22"/>
          <w:szCs w:val="22"/>
        </w:rPr>
        <w:t>.</w:t>
      </w:r>
    </w:p>
    <w:p w14:paraId="3FC2AF14" w14:textId="77777777" w:rsidR="00F36FE2" w:rsidRPr="00525E3F" w:rsidRDefault="00F36FE2" w:rsidP="00F36FE2">
      <w:pPr>
        <w:rPr>
          <w:rFonts w:asciiTheme="minorHAnsi" w:hAnsiTheme="minorHAnsi" w:cstheme="minorHAnsi"/>
          <w:sz w:val="22"/>
          <w:szCs w:val="22"/>
          <w:highlight w:val="cyan"/>
        </w:rPr>
      </w:pPr>
    </w:p>
    <w:p w14:paraId="56A612BB" w14:textId="77777777" w:rsidR="00530A09" w:rsidRPr="00530A09" w:rsidRDefault="00530A09" w:rsidP="00530A09">
      <w:pPr>
        <w:rPr>
          <w:rFonts w:asciiTheme="minorHAnsi" w:hAnsiTheme="minorHAnsi" w:cstheme="minorHAnsi"/>
          <w:sz w:val="22"/>
          <w:szCs w:val="22"/>
        </w:rPr>
      </w:pPr>
      <w:r w:rsidRPr="00530A09">
        <w:rPr>
          <w:rFonts w:asciiTheme="minorHAnsi" w:hAnsiTheme="minorHAnsi" w:cstheme="minorHAnsi"/>
          <w:sz w:val="22"/>
          <w:szCs w:val="22"/>
        </w:rPr>
        <w:t>Il est à fournir à :</w:t>
      </w:r>
    </w:p>
    <w:p w14:paraId="3C2984F9" w14:textId="1B389D15" w:rsidR="00530A09" w:rsidRPr="00530A09" w:rsidRDefault="00530A09" w:rsidP="00530A09">
      <w:pPr>
        <w:rPr>
          <w:rFonts w:asciiTheme="minorHAnsi" w:hAnsiTheme="minorHAnsi" w:cstheme="minorHAnsi"/>
          <w:color w:val="9BBB59" w:themeColor="accent3"/>
          <w:sz w:val="22"/>
          <w:szCs w:val="22"/>
        </w:rPr>
      </w:pPr>
      <w:r w:rsidRPr="00530A09">
        <w:rPr>
          <w:rFonts w:asciiTheme="minorHAnsi" w:hAnsiTheme="minorHAnsi" w:cstheme="minorHAnsi"/>
          <w:color w:val="9BBB59" w:themeColor="accent3"/>
          <w:sz w:val="22"/>
          <w:szCs w:val="22"/>
        </w:rPr>
        <w:t>Cécile RANAWAKA</w:t>
      </w:r>
    </w:p>
    <w:p w14:paraId="00146D40" w14:textId="5E4A33C1" w:rsidR="00F36FE2" w:rsidRDefault="00537736" w:rsidP="00F36FE2">
      <w:pPr>
        <w:rPr>
          <w:rFonts w:asciiTheme="minorHAnsi" w:hAnsiTheme="minorHAnsi" w:cstheme="minorHAnsi"/>
          <w:sz w:val="22"/>
          <w:szCs w:val="22"/>
        </w:rPr>
      </w:pPr>
      <w:hyperlink r:id="rId19" w:history="1">
        <w:r w:rsidR="00530A09" w:rsidRPr="00800E4D">
          <w:rPr>
            <w:rStyle w:val="Lienhypertexte"/>
            <w:rFonts w:asciiTheme="minorHAnsi" w:hAnsiTheme="minorHAnsi" w:cstheme="minorHAnsi"/>
            <w:sz w:val="22"/>
            <w:szCs w:val="22"/>
          </w:rPr>
          <w:t>cecile.ranawaka@chu-montpellier.fr</w:t>
        </w:r>
      </w:hyperlink>
    </w:p>
    <w:p w14:paraId="0C425EC3" w14:textId="77777777" w:rsidR="00530A09" w:rsidRPr="00530A09" w:rsidRDefault="00530A09" w:rsidP="00F36FE2">
      <w:pPr>
        <w:rPr>
          <w:rFonts w:asciiTheme="minorHAnsi" w:hAnsiTheme="minorHAnsi" w:cstheme="minorHAnsi"/>
          <w:sz w:val="22"/>
          <w:szCs w:val="22"/>
        </w:rPr>
      </w:pPr>
    </w:p>
    <w:p w14:paraId="191D51F3" w14:textId="2240EA1F" w:rsidR="00F36FE2" w:rsidRDefault="00F36FE2" w:rsidP="00F36FE2">
      <w:pPr>
        <w:rPr>
          <w:rFonts w:asciiTheme="minorHAnsi" w:hAnsiTheme="minorHAnsi" w:cstheme="minorHAnsi"/>
          <w:sz w:val="22"/>
          <w:szCs w:val="22"/>
          <w:highlight w:val="cyan"/>
        </w:rPr>
      </w:pPr>
      <w:r w:rsidRPr="00525E3F">
        <w:rPr>
          <w:rFonts w:asciiTheme="minorHAnsi" w:hAnsiTheme="minorHAnsi" w:cstheme="minorHAnsi"/>
          <w:sz w:val="22"/>
          <w:szCs w:val="22"/>
        </w:rPr>
        <w:t>Il indiquera</w:t>
      </w:r>
      <w:r w:rsidR="00CF5948">
        <w:rPr>
          <w:rFonts w:asciiTheme="minorHAnsi" w:hAnsiTheme="minorHAnsi" w:cstheme="minorHAnsi"/>
          <w:sz w:val="22"/>
          <w:szCs w:val="22"/>
        </w:rPr>
        <w:t xml:space="preserve"> </w:t>
      </w:r>
      <w:r w:rsidRPr="00530A09">
        <w:rPr>
          <w:rFonts w:asciiTheme="minorHAnsi" w:hAnsiTheme="minorHAnsi" w:cstheme="minorHAnsi"/>
          <w:sz w:val="22"/>
          <w:szCs w:val="22"/>
        </w:rPr>
        <w:t>:</w:t>
      </w:r>
    </w:p>
    <w:p w14:paraId="24FFE37F" w14:textId="77777777" w:rsidR="00992BA3" w:rsidRPr="00992BA3" w:rsidRDefault="00992BA3" w:rsidP="00F36FE2">
      <w:pPr>
        <w:rPr>
          <w:rFonts w:asciiTheme="minorHAnsi" w:hAnsiTheme="minorHAnsi" w:cstheme="minorHAnsi"/>
          <w:sz w:val="22"/>
          <w:szCs w:val="22"/>
          <w:highlight w:val="cyan"/>
        </w:rPr>
      </w:pPr>
    </w:p>
    <w:p w14:paraId="14DD9758" w14:textId="7A091D3D" w:rsidR="00F36FE2" w:rsidRPr="0047703D" w:rsidRDefault="00F36FE2" w:rsidP="00F36FE2">
      <w:pPr>
        <w:pStyle w:val="Paragraphedeliste"/>
        <w:spacing w:line="252" w:lineRule="auto"/>
        <w:ind w:left="0"/>
        <w:rPr>
          <w:rFonts w:asciiTheme="minorHAnsi" w:hAnsiTheme="minorHAnsi" w:cstheme="minorHAnsi"/>
        </w:rPr>
      </w:pPr>
      <w:r w:rsidRPr="0047703D">
        <w:rPr>
          <w:rFonts w:asciiTheme="minorHAnsi" w:hAnsiTheme="minorHAnsi" w:cstheme="minorHAnsi"/>
        </w:rPr>
        <w:t xml:space="preserve">- </w:t>
      </w:r>
      <w:r w:rsidR="00745102">
        <w:rPr>
          <w:rFonts w:asciiTheme="minorHAnsi" w:hAnsiTheme="minorHAnsi" w:cstheme="minorHAnsi"/>
        </w:rPr>
        <w:t xml:space="preserve"> </w:t>
      </w:r>
      <w:r w:rsidRPr="0047703D">
        <w:rPr>
          <w:rFonts w:asciiTheme="minorHAnsi" w:hAnsiTheme="minorHAnsi" w:cstheme="minorHAnsi"/>
        </w:rPr>
        <w:t>Numéro de marché et de lot, Le sous-</w:t>
      </w:r>
      <w:r w:rsidR="0047703D" w:rsidRPr="0047703D">
        <w:rPr>
          <w:rFonts w:asciiTheme="minorHAnsi" w:hAnsiTheme="minorHAnsi" w:cstheme="minorHAnsi"/>
        </w:rPr>
        <w:t>lot le</w:t>
      </w:r>
      <w:r w:rsidRPr="0047703D">
        <w:rPr>
          <w:rFonts w:asciiTheme="minorHAnsi" w:hAnsiTheme="minorHAnsi" w:cstheme="minorHAnsi"/>
        </w:rPr>
        <w:t xml:space="preserve"> cas échéant</w:t>
      </w:r>
    </w:p>
    <w:p w14:paraId="1403CA10" w14:textId="088BE627" w:rsidR="00F36FE2" w:rsidRPr="004C55A1" w:rsidRDefault="00F36FE2" w:rsidP="004C55A1">
      <w:pPr>
        <w:pStyle w:val="Paragraphedeliste"/>
        <w:spacing w:line="252" w:lineRule="auto"/>
        <w:ind w:left="0"/>
        <w:rPr>
          <w:rFonts w:asciiTheme="minorHAnsi" w:hAnsiTheme="minorHAnsi" w:cstheme="minorHAnsi"/>
        </w:rPr>
      </w:pPr>
      <w:r w:rsidRPr="004C55A1">
        <w:rPr>
          <w:rFonts w:asciiTheme="minorHAnsi" w:hAnsiTheme="minorHAnsi" w:cstheme="minorHAnsi"/>
        </w:rPr>
        <w:t xml:space="preserve">- </w:t>
      </w:r>
      <w:r w:rsidR="00745102">
        <w:rPr>
          <w:rFonts w:asciiTheme="minorHAnsi" w:hAnsiTheme="minorHAnsi" w:cstheme="minorHAnsi"/>
        </w:rPr>
        <w:t xml:space="preserve"> </w:t>
      </w:r>
      <w:r w:rsidR="00CA25D2" w:rsidRPr="004C55A1">
        <w:rPr>
          <w:rFonts w:asciiTheme="minorHAnsi" w:hAnsiTheme="minorHAnsi" w:cstheme="minorHAnsi"/>
        </w:rPr>
        <w:t>L</w:t>
      </w:r>
      <w:r w:rsidRPr="004C55A1">
        <w:rPr>
          <w:rFonts w:asciiTheme="minorHAnsi" w:hAnsiTheme="minorHAnsi" w:cstheme="minorHAnsi"/>
        </w:rPr>
        <w:t xml:space="preserve">e nom de l’établissement bénéficiaire du marché, </w:t>
      </w:r>
    </w:p>
    <w:p w14:paraId="706B790A" w14:textId="28447F58" w:rsidR="00F36FE2" w:rsidRPr="004C55A1" w:rsidRDefault="00F36FE2" w:rsidP="004C55A1">
      <w:pPr>
        <w:pStyle w:val="Paragraphedeliste"/>
        <w:spacing w:line="252" w:lineRule="auto"/>
        <w:ind w:left="0"/>
        <w:rPr>
          <w:rFonts w:asciiTheme="minorHAnsi" w:hAnsiTheme="minorHAnsi" w:cstheme="minorHAnsi"/>
        </w:rPr>
      </w:pPr>
      <w:r w:rsidRPr="004C55A1">
        <w:rPr>
          <w:rFonts w:asciiTheme="minorHAnsi" w:hAnsiTheme="minorHAnsi" w:cstheme="minorHAnsi"/>
        </w:rPr>
        <w:t xml:space="preserve">- </w:t>
      </w:r>
      <w:r w:rsidR="00CA25D2" w:rsidRPr="004C55A1">
        <w:rPr>
          <w:rFonts w:asciiTheme="minorHAnsi" w:hAnsiTheme="minorHAnsi" w:cstheme="minorHAnsi"/>
        </w:rPr>
        <w:t xml:space="preserve"> L</w:t>
      </w:r>
      <w:r w:rsidRPr="004C55A1">
        <w:rPr>
          <w:rFonts w:asciiTheme="minorHAnsi" w:hAnsiTheme="minorHAnsi" w:cstheme="minorHAnsi"/>
        </w:rPr>
        <w:t xml:space="preserve">es quantités commandées et livrées par établissement </w:t>
      </w:r>
    </w:p>
    <w:p w14:paraId="660F5B6F" w14:textId="775EBD2A" w:rsidR="00F36FE2" w:rsidRDefault="00F36FE2" w:rsidP="00F36FE2">
      <w:pPr>
        <w:pStyle w:val="Paragraphedeliste"/>
        <w:spacing w:line="252" w:lineRule="auto"/>
        <w:ind w:left="0"/>
        <w:rPr>
          <w:rFonts w:asciiTheme="minorHAnsi" w:hAnsiTheme="minorHAnsi" w:cstheme="minorHAnsi"/>
        </w:rPr>
      </w:pPr>
      <w:r w:rsidRPr="0047703D">
        <w:rPr>
          <w:rFonts w:asciiTheme="minorHAnsi" w:hAnsiTheme="minorHAnsi" w:cstheme="minorHAnsi"/>
        </w:rPr>
        <w:t>-</w:t>
      </w:r>
      <w:r w:rsidR="00CA25D2">
        <w:rPr>
          <w:rFonts w:asciiTheme="minorHAnsi" w:hAnsiTheme="minorHAnsi" w:cstheme="minorHAnsi"/>
        </w:rPr>
        <w:t xml:space="preserve">  L</w:t>
      </w:r>
      <w:r w:rsidRPr="0047703D">
        <w:rPr>
          <w:rFonts w:asciiTheme="minorHAnsi" w:hAnsiTheme="minorHAnsi" w:cstheme="minorHAnsi"/>
        </w:rPr>
        <w:t xml:space="preserve">eur valorisation (Montant facturé en euros HT et </w:t>
      </w:r>
      <w:r w:rsidR="0047703D" w:rsidRPr="0047703D">
        <w:rPr>
          <w:rFonts w:asciiTheme="minorHAnsi" w:hAnsiTheme="minorHAnsi" w:cstheme="minorHAnsi"/>
        </w:rPr>
        <w:t>TTC par</w:t>
      </w:r>
      <w:r w:rsidRPr="0047703D">
        <w:rPr>
          <w:rFonts w:asciiTheme="minorHAnsi" w:hAnsiTheme="minorHAnsi" w:cstheme="minorHAnsi"/>
        </w:rPr>
        <w:t xml:space="preserve"> établissements)</w:t>
      </w:r>
    </w:p>
    <w:p w14:paraId="43C9F7BF" w14:textId="77777777" w:rsidR="00CA25D2" w:rsidRPr="0047703D" w:rsidRDefault="00CA25D2" w:rsidP="00F36FE2">
      <w:pPr>
        <w:pStyle w:val="Paragraphedeliste"/>
        <w:spacing w:line="252" w:lineRule="auto"/>
        <w:ind w:left="0"/>
        <w:rPr>
          <w:rFonts w:asciiTheme="minorHAnsi" w:hAnsiTheme="minorHAnsi" w:cstheme="minorHAnsi"/>
        </w:rPr>
      </w:pPr>
    </w:p>
    <w:p w14:paraId="76339341" w14:textId="1D6611E7" w:rsidR="00F36FE2" w:rsidRDefault="00F36FE2" w:rsidP="00F36FE2">
      <w:pPr>
        <w:pStyle w:val="Paragraphedeliste"/>
        <w:spacing w:line="252" w:lineRule="auto"/>
        <w:ind w:left="0"/>
        <w:rPr>
          <w:rFonts w:asciiTheme="minorHAnsi" w:hAnsiTheme="minorHAnsi" w:cstheme="minorHAnsi"/>
        </w:rPr>
      </w:pPr>
      <w:r w:rsidRPr="0047703D">
        <w:rPr>
          <w:rFonts w:asciiTheme="minorHAnsi" w:hAnsiTheme="minorHAnsi" w:cstheme="minorHAnsi"/>
        </w:rPr>
        <w:t>-</w:t>
      </w:r>
      <w:r w:rsidR="00CA25D2">
        <w:rPr>
          <w:rFonts w:asciiTheme="minorHAnsi" w:hAnsiTheme="minorHAnsi" w:cstheme="minorHAnsi"/>
        </w:rPr>
        <w:t xml:space="preserve">  </w:t>
      </w:r>
      <w:r w:rsidRPr="0047703D">
        <w:rPr>
          <w:rFonts w:asciiTheme="minorHAnsi" w:hAnsiTheme="minorHAnsi" w:cstheme="minorHAnsi"/>
        </w:rPr>
        <w:t xml:space="preserve">Date de début et date de fin de période de </w:t>
      </w:r>
      <w:proofErr w:type="spellStart"/>
      <w:r w:rsidRPr="0047703D">
        <w:rPr>
          <w:rFonts w:asciiTheme="minorHAnsi" w:hAnsiTheme="minorHAnsi" w:cstheme="minorHAnsi"/>
        </w:rPr>
        <w:t>reporting</w:t>
      </w:r>
      <w:proofErr w:type="spellEnd"/>
      <w:r w:rsidRPr="0047703D">
        <w:rPr>
          <w:rFonts w:asciiTheme="minorHAnsi" w:hAnsiTheme="minorHAnsi" w:cstheme="minorHAnsi"/>
        </w:rPr>
        <w:t xml:space="preserve"> pour caractériser la période concernée par la ligne de </w:t>
      </w:r>
      <w:r w:rsidR="00CA25D2">
        <w:rPr>
          <w:rFonts w:asciiTheme="minorHAnsi" w:hAnsiTheme="minorHAnsi" w:cstheme="minorHAnsi"/>
        </w:rPr>
        <w:t xml:space="preserve"> </w:t>
      </w:r>
    </w:p>
    <w:p w14:paraId="242D2A63" w14:textId="595EC0EE" w:rsidR="00CA25D2" w:rsidRDefault="00CA25D2" w:rsidP="00F36FE2">
      <w:pPr>
        <w:pStyle w:val="Paragraphedeliste"/>
        <w:spacing w:line="252" w:lineRule="auto"/>
        <w:ind w:left="0"/>
        <w:rPr>
          <w:rFonts w:asciiTheme="minorHAnsi" w:hAnsiTheme="minorHAnsi" w:cstheme="minorHAnsi"/>
        </w:rPr>
      </w:pPr>
      <w:r>
        <w:rPr>
          <w:rFonts w:asciiTheme="minorHAnsi" w:hAnsiTheme="minorHAnsi" w:cstheme="minorHAnsi"/>
        </w:rPr>
        <w:t xml:space="preserve">    </w:t>
      </w:r>
      <w:proofErr w:type="gramStart"/>
      <w:r w:rsidRPr="0047703D">
        <w:rPr>
          <w:rFonts w:asciiTheme="minorHAnsi" w:hAnsiTheme="minorHAnsi" w:cstheme="minorHAnsi"/>
        </w:rPr>
        <w:t>donnée</w:t>
      </w:r>
      <w:proofErr w:type="gramEnd"/>
      <w:r w:rsidRPr="0047703D">
        <w:rPr>
          <w:rFonts w:asciiTheme="minorHAnsi" w:hAnsiTheme="minorHAnsi" w:cstheme="minorHAnsi"/>
        </w:rPr>
        <w:t>.</w:t>
      </w:r>
    </w:p>
    <w:p w14:paraId="3DA5F6C7" w14:textId="77777777" w:rsidR="00CA25D2" w:rsidRPr="0047703D" w:rsidRDefault="00CA25D2" w:rsidP="00F36FE2">
      <w:pPr>
        <w:pStyle w:val="Paragraphedeliste"/>
        <w:spacing w:line="252" w:lineRule="auto"/>
        <w:ind w:left="0"/>
        <w:rPr>
          <w:rFonts w:asciiTheme="minorHAnsi" w:hAnsiTheme="minorHAnsi" w:cstheme="minorHAnsi"/>
        </w:rPr>
      </w:pPr>
    </w:p>
    <w:p w14:paraId="33A50DF7" w14:textId="72765D22" w:rsidR="00F36FE2" w:rsidRPr="0047703D" w:rsidRDefault="00F36FE2" w:rsidP="00F36FE2">
      <w:pPr>
        <w:pStyle w:val="Paragraphedeliste"/>
        <w:spacing w:line="252" w:lineRule="auto"/>
        <w:ind w:left="0"/>
        <w:rPr>
          <w:rFonts w:asciiTheme="minorHAnsi" w:hAnsiTheme="minorHAnsi" w:cstheme="minorHAnsi"/>
        </w:rPr>
      </w:pPr>
      <w:r w:rsidRPr="0047703D">
        <w:rPr>
          <w:rFonts w:asciiTheme="minorHAnsi" w:hAnsiTheme="minorHAnsi" w:cstheme="minorHAnsi"/>
        </w:rPr>
        <w:t>-</w:t>
      </w:r>
      <w:r w:rsidR="00CA25D2">
        <w:rPr>
          <w:rFonts w:asciiTheme="minorHAnsi" w:hAnsiTheme="minorHAnsi" w:cstheme="minorHAnsi"/>
        </w:rPr>
        <w:t xml:space="preserve">  </w:t>
      </w:r>
      <w:r w:rsidRPr="0047703D">
        <w:rPr>
          <w:rFonts w:asciiTheme="minorHAnsi" w:hAnsiTheme="minorHAnsi" w:cstheme="minorHAnsi"/>
        </w:rPr>
        <w:t>Le code article et son libellé</w:t>
      </w:r>
    </w:p>
    <w:p w14:paraId="5E157F31" w14:textId="77777777" w:rsidR="00F36FE2" w:rsidRPr="0047703D" w:rsidRDefault="00F36FE2" w:rsidP="00F36FE2">
      <w:pPr>
        <w:pStyle w:val="Paragraphedeliste"/>
        <w:spacing w:line="252" w:lineRule="auto"/>
        <w:ind w:left="0"/>
        <w:rPr>
          <w:rFonts w:asciiTheme="minorHAnsi" w:hAnsiTheme="minorHAnsi" w:cstheme="minorHAnsi"/>
        </w:rPr>
      </w:pPr>
    </w:p>
    <w:p w14:paraId="79BD590F" w14:textId="77777777" w:rsidR="00F36FE2" w:rsidRPr="0047703D" w:rsidRDefault="00F36FE2" w:rsidP="00F36FE2">
      <w:pPr>
        <w:rPr>
          <w:rFonts w:asciiTheme="minorHAnsi" w:hAnsiTheme="minorHAnsi" w:cstheme="minorHAnsi"/>
          <w:sz w:val="22"/>
          <w:szCs w:val="22"/>
        </w:rPr>
      </w:pPr>
    </w:p>
    <w:p w14:paraId="700E819E" w14:textId="77777777" w:rsidR="00F36FE2" w:rsidRPr="0047703D" w:rsidRDefault="00F36FE2" w:rsidP="00F36FE2">
      <w:pPr>
        <w:rPr>
          <w:rFonts w:asciiTheme="minorHAnsi" w:hAnsiTheme="minorHAnsi" w:cstheme="minorHAnsi"/>
          <w:sz w:val="22"/>
          <w:szCs w:val="22"/>
        </w:rPr>
      </w:pPr>
      <w:r w:rsidRPr="0047703D">
        <w:rPr>
          <w:rFonts w:asciiTheme="minorHAnsi" w:hAnsiTheme="minorHAnsi" w:cstheme="minorHAnsi"/>
          <w:sz w:val="22"/>
          <w:szCs w:val="22"/>
        </w:rPr>
        <w:t>Cet état devra également être produit par le titulaire à la demande du CHU de Montpellier sous un délai de 15 jours à partir de la demande formulée par mail.</w:t>
      </w:r>
    </w:p>
    <w:p w14:paraId="4FD47C69" w14:textId="786BEE7E" w:rsidR="00F36FE2" w:rsidRPr="00525E3F" w:rsidRDefault="00F36FE2" w:rsidP="00C94A96">
      <w:pPr>
        <w:rPr>
          <w:rFonts w:asciiTheme="minorHAnsi" w:hAnsiTheme="minorHAnsi" w:cstheme="minorHAnsi"/>
          <w:sz w:val="22"/>
          <w:szCs w:val="22"/>
        </w:rPr>
      </w:pPr>
    </w:p>
    <w:p w14:paraId="0EA2EAAF" w14:textId="6B1F49D9" w:rsidR="006849D8" w:rsidRPr="00525E3F" w:rsidRDefault="006849D8" w:rsidP="006849D8">
      <w:pPr>
        <w:pStyle w:val="Titre2"/>
        <w:rPr>
          <w:rFonts w:asciiTheme="minorHAnsi" w:hAnsiTheme="minorHAnsi" w:cstheme="minorHAnsi"/>
        </w:rPr>
      </w:pPr>
      <w:bookmarkStart w:id="159" w:name="_Toc232168497"/>
      <w:r w:rsidRPr="00525E3F">
        <w:rPr>
          <w:rFonts w:asciiTheme="minorHAnsi" w:hAnsiTheme="minorHAnsi" w:cstheme="minorHAnsi"/>
        </w:rPr>
        <w:lastRenderedPageBreak/>
        <w:t>Données relatives à l’origine des produits</w:t>
      </w:r>
      <w:bookmarkEnd w:id="159"/>
    </w:p>
    <w:p w14:paraId="462B5CB8" w14:textId="77777777" w:rsidR="00D033DD" w:rsidRPr="00597338" w:rsidRDefault="00D033DD" w:rsidP="00D033DD">
      <w:pPr>
        <w:pStyle w:val="RedTxt"/>
        <w:tabs>
          <w:tab w:val="left" w:pos="9070"/>
        </w:tabs>
        <w:rPr>
          <w:rFonts w:ascii="Calibri" w:hAnsi="Calibri" w:cs="Calibri"/>
        </w:rPr>
      </w:pPr>
      <w:r w:rsidRPr="00597338">
        <w:rPr>
          <w:rFonts w:ascii="Calibri" w:hAnsi="Calibri" w:cs="Calibri"/>
        </w:rPr>
        <w:t>Afin de répondre aux dispositions de l’arrêté du 22 décembre 2022 relatif aux données essentielles des marchés publics, le titulaire fournit à l'acheteur, au plus tard un mois après la notification du marché, à l’adresse mail suivante : assistantes-celma-daa@chu-montpellier.fr : dans le respect du secret des affaires et des droits de propriété intellectuelle, les données relatives à la part des produits issus de l’Union Européenne.</w:t>
      </w:r>
    </w:p>
    <w:p w14:paraId="0890DF35" w14:textId="77777777" w:rsidR="00D033DD" w:rsidRPr="00597338" w:rsidRDefault="00D033DD" w:rsidP="00D033DD">
      <w:pPr>
        <w:pStyle w:val="RedTxt"/>
        <w:tabs>
          <w:tab w:val="left" w:pos="9070"/>
        </w:tabs>
        <w:rPr>
          <w:rFonts w:ascii="Calibri" w:hAnsi="Calibri" w:cs="Calibri"/>
        </w:rPr>
      </w:pPr>
    </w:p>
    <w:p w14:paraId="38CFAF00" w14:textId="77777777" w:rsidR="00D033DD" w:rsidRPr="00597338" w:rsidRDefault="00D033DD" w:rsidP="00D033DD">
      <w:pPr>
        <w:pStyle w:val="RedTxt"/>
        <w:tabs>
          <w:tab w:val="left" w:pos="9070"/>
        </w:tabs>
        <w:rPr>
          <w:rFonts w:ascii="Calibri" w:hAnsi="Calibri" w:cs="Calibri"/>
        </w:rPr>
      </w:pPr>
      <w:r w:rsidRPr="00597338">
        <w:rPr>
          <w:rFonts w:ascii="Calibri" w:hAnsi="Calibri" w:cs="Calibri"/>
        </w:rPr>
        <w:t>Pour ce faire, le titulaire est invité à se référer aux règles définies par le Code des douanes de l’Union Européenne, au marquage concernant l’origine du produit quand il existe, à l’affichage obligatoire de certains produits, aux labels, publics ou privés, donnant des indications sur l’origine géographique du produit.</w:t>
      </w:r>
    </w:p>
    <w:p w14:paraId="12795610" w14:textId="77777777" w:rsidR="00D033DD" w:rsidRPr="00597338" w:rsidRDefault="00D033DD" w:rsidP="00D033DD">
      <w:pPr>
        <w:pStyle w:val="RedTxt"/>
        <w:tabs>
          <w:tab w:val="left" w:pos="9070"/>
        </w:tabs>
        <w:rPr>
          <w:rFonts w:ascii="Calibri" w:hAnsi="Calibri" w:cs="Calibri"/>
        </w:rPr>
      </w:pPr>
    </w:p>
    <w:p w14:paraId="53E76D17" w14:textId="77777777" w:rsidR="00D033DD" w:rsidRPr="00597338" w:rsidRDefault="00D033DD" w:rsidP="00D033DD">
      <w:pPr>
        <w:pStyle w:val="RedTxt"/>
        <w:tabs>
          <w:tab w:val="left" w:pos="9070"/>
        </w:tabs>
        <w:rPr>
          <w:rFonts w:ascii="Calibri" w:hAnsi="Calibri" w:cs="Calibri"/>
        </w:rPr>
      </w:pPr>
      <w:r w:rsidRPr="00597338">
        <w:rPr>
          <w:rFonts w:ascii="Calibri" w:hAnsi="Calibri" w:cs="Calibri"/>
        </w:rPr>
        <w:t xml:space="preserve">Pour les marchés multiproduits, les données concernant l’origine des produits seront transmises sur la base d’un panier type qui sera réalisé par le titulaire à partir des quantités mentionnées dans le DQE joint en annexe au règlement de consultation.  </w:t>
      </w:r>
    </w:p>
    <w:p w14:paraId="6EF8E45D" w14:textId="77777777" w:rsidR="006849D8" w:rsidRPr="00525E3F" w:rsidRDefault="006849D8" w:rsidP="00C94A96">
      <w:pPr>
        <w:rPr>
          <w:rFonts w:asciiTheme="minorHAnsi" w:hAnsiTheme="minorHAnsi" w:cstheme="minorHAnsi"/>
          <w:sz w:val="22"/>
          <w:szCs w:val="22"/>
        </w:rPr>
      </w:pPr>
    </w:p>
    <w:p w14:paraId="3DB74422" w14:textId="77777777" w:rsidR="00B94FE7" w:rsidRPr="00525E3F" w:rsidRDefault="00B94FE7" w:rsidP="00081879">
      <w:pPr>
        <w:pStyle w:val="Titre1"/>
        <w:pBdr>
          <w:top w:val="single" w:sz="4" w:space="1" w:color="auto"/>
        </w:pBdr>
        <w:rPr>
          <w:rFonts w:asciiTheme="minorHAnsi" w:hAnsiTheme="minorHAnsi" w:cstheme="minorHAnsi"/>
        </w:rPr>
      </w:pPr>
      <w:bookmarkStart w:id="160" w:name="_Toc381712516"/>
      <w:bookmarkStart w:id="161" w:name="_Toc381717752"/>
      <w:bookmarkStart w:id="162" w:name="_Toc232168498"/>
      <w:r w:rsidRPr="00525E3F">
        <w:rPr>
          <w:rFonts w:asciiTheme="minorHAnsi" w:hAnsiTheme="minorHAnsi" w:cstheme="minorHAnsi"/>
        </w:rPr>
        <w:t>Dispositions applicables en cas de titulaire étranger</w:t>
      </w:r>
      <w:bookmarkEnd w:id="160"/>
      <w:bookmarkEnd w:id="161"/>
      <w:bookmarkEnd w:id="162"/>
    </w:p>
    <w:p w14:paraId="3ABD940F" w14:textId="77777777" w:rsidR="006E0CA4" w:rsidRPr="00525E3F" w:rsidRDefault="006E0CA4" w:rsidP="006E0CA4">
      <w:pPr>
        <w:spacing w:before="0" w:after="0"/>
        <w:rPr>
          <w:rFonts w:asciiTheme="minorHAnsi" w:hAnsiTheme="minorHAnsi" w:cstheme="minorHAnsi"/>
          <w:sz w:val="22"/>
          <w:szCs w:val="22"/>
        </w:rPr>
      </w:pPr>
    </w:p>
    <w:p w14:paraId="15E5D6C6" w14:textId="77777777" w:rsidR="00BB1D9A" w:rsidRPr="00525E3F" w:rsidRDefault="00BB1D9A" w:rsidP="00BB1D9A">
      <w:pPr>
        <w:pStyle w:val="RedTxt"/>
        <w:rPr>
          <w:rFonts w:asciiTheme="minorHAnsi" w:hAnsiTheme="minorHAnsi" w:cstheme="minorHAnsi"/>
        </w:rPr>
      </w:pPr>
      <w:r w:rsidRPr="00525E3F">
        <w:rPr>
          <w:rFonts w:asciiTheme="minorHAnsi" w:hAnsiTheme="minorHAnsi" w:cstheme="minorHAnsi"/>
        </w:rPr>
        <w:t>En cas de litige, la loi française est seule applicable. Les tribunaux administratifs français sont seuls compétents.</w:t>
      </w:r>
    </w:p>
    <w:p w14:paraId="2D6D1CCF" w14:textId="35231B67" w:rsidR="00BB1D9A" w:rsidRPr="00525E3F" w:rsidRDefault="00BB1D9A" w:rsidP="00BB1D9A">
      <w:pPr>
        <w:pStyle w:val="RedTxt"/>
        <w:rPr>
          <w:rFonts w:asciiTheme="minorHAnsi" w:hAnsiTheme="minorHAnsi" w:cstheme="minorHAnsi"/>
        </w:rPr>
      </w:pPr>
      <w:r w:rsidRPr="00525E3F">
        <w:rPr>
          <w:rFonts w:asciiTheme="minorHAnsi" w:hAnsiTheme="minorHAnsi" w:cstheme="minorHAnsi"/>
        </w:rPr>
        <w:t>La monnaie de comptes du marché public est l'euro(s). Le prix libellé en euro(</w:t>
      </w:r>
      <w:r w:rsidR="002F14AC" w:rsidRPr="00525E3F">
        <w:rPr>
          <w:rFonts w:asciiTheme="minorHAnsi" w:hAnsiTheme="minorHAnsi" w:cstheme="minorHAnsi"/>
        </w:rPr>
        <w:t>s) restera</w:t>
      </w:r>
      <w:r w:rsidRPr="00525E3F">
        <w:rPr>
          <w:rFonts w:asciiTheme="minorHAnsi" w:hAnsiTheme="minorHAnsi" w:cstheme="minorHAnsi"/>
        </w:rPr>
        <w:t xml:space="preserve"> inchangé en cas de variation de change.</w:t>
      </w:r>
    </w:p>
    <w:p w14:paraId="4DF6F17D" w14:textId="77777777" w:rsidR="00BB1D9A" w:rsidRPr="00525E3F" w:rsidRDefault="00BB1D9A" w:rsidP="00BB1D9A">
      <w:pPr>
        <w:pStyle w:val="RedTxt"/>
        <w:rPr>
          <w:rFonts w:asciiTheme="minorHAnsi" w:hAnsiTheme="minorHAnsi" w:cstheme="minorHAnsi"/>
        </w:rPr>
      </w:pPr>
      <w:r w:rsidRPr="00525E3F">
        <w:rPr>
          <w:rFonts w:asciiTheme="minorHAnsi" w:hAnsiTheme="minorHAnsi" w:cstheme="minorHAnsi"/>
        </w:rPr>
        <w:t>Tous les documents, factures, modes d'emploi doivent être rédigés en langue française ou accompagnés d’une traduction en français.</w:t>
      </w:r>
    </w:p>
    <w:p w14:paraId="159B1C68" w14:textId="77777777" w:rsidR="00955E2C" w:rsidRPr="00525E3F" w:rsidRDefault="00955E2C" w:rsidP="006E0CA4">
      <w:pPr>
        <w:spacing w:before="0" w:after="0"/>
        <w:rPr>
          <w:rFonts w:asciiTheme="minorHAnsi" w:hAnsiTheme="minorHAnsi" w:cstheme="minorHAnsi"/>
          <w:sz w:val="22"/>
          <w:szCs w:val="22"/>
        </w:rPr>
      </w:pPr>
    </w:p>
    <w:p w14:paraId="7A9D8D02" w14:textId="77777777" w:rsidR="00B94FE7" w:rsidRPr="00525E3F" w:rsidRDefault="00B94FE7" w:rsidP="008A7F8B">
      <w:pPr>
        <w:pStyle w:val="Titre1"/>
        <w:rPr>
          <w:rFonts w:asciiTheme="minorHAnsi" w:hAnsiTheme="minorHAnsi" w:cstheme="minorHAnsi"/>
        </w:rPr>
      </w:pPr>
      <w:bookmarkStart w:id="163" w:name="_Toc381712517"/>
      <w:bookmarkStart w:id="164" w:name="_Toc381717753"/>
      <w:bookmarkStart w:id="165" w:name="_Toc232168499"/>
      <w:r w:rsidRPr="00525E3F">
        <w:rPr>
          <w:rFonts w:asciiTheme="minorHAnsi" w:hAnsiTheme="minorHAnsi" w:cstheme="minorHAnsi"/>
        </w:rPr>
        <w:t>Pénalités</w:t>
      </w:r>
      <w:bookmarkEnd w:id="163"/>
      <w:bookmarkEnd w:id="164"/>
      <w:bookmarkEnd w:id="165"/>
    </w:p>
    <w:p w14:paraId="09376DA8" w14:textId="77777777" w:rsidR="00B94FE7" w:rsidRPr="00525E3F" w:rsidRDefault="00B94FE7" w:rsidP="00D13F1A">
      <w:pPr>
        <w:pStyle w:val="Titre2"/>
        <w:rPr>
          <w:rFonts w:asciiTheme="minorHAnsi" w:hAnsiTheme="minorHAnsi" w:cstheme="minorHAnsi"/>
          <w:sz w:val="22"/>
          <w:szCs w:val="22"/>
        </w:rPr>
      </w:pPr>
      <w:bookmarkStart w:id="166" w:name="_Toc381712518"/>
      <w:bookmarkStart w:id="167" w:name="_Toc381717754"/>
      <w:bookmarkStart w:id="168" w:name="_Toc232168500"/>
      <w:r w:rsidRPr="00525E3F">
        <w:rPr>
          <w:rFonts w:asciiTheme="minorHAnsi" w:hAnsiTheme="minorHAnsi" w:cstheme="minorHAnsi"/>
          <w:sz w:val="22"/>
          <w:szCs w:val="22"/>
        </w:rPr>
        <w:t>Pénalités de retard</w:t>
      </w:r>
      <w:bookmarkEnd w:id="166"/>
      <w:bookmarkEnd w:id="167"/>
      <w:bookmarkEnd w:id="168"/>
    </w:p>
    <w:p w14:paraId="2E76771C" w14:textId="67C24C68" w:rsidR="00B94FE7" w:rsidRPr="00525E3F" w:rsidRDefault="00F36FE2" w:rsidP="00F36FE2">
      <w:pPr>
        <w:pStyle w:val="NormalWeb"/>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 xml:space="preserve">Lorsque le délai contractuel d'exécution est dépassé par rapport à la date d’exécution qui figure dans le bon de commande ou par rapport au planning, l’acheteur informe le titulaire du montant des pénalités susceptibles d’être appliquées, du ou des retards concernés et invite, par écrit, le titulaire à présenter ses observations dans un délai de 15 jours. A défaut de réponse du titulaire dans ce délai ou si l’acheteur considère que les observations formulées par le titulaire ne permettent pas de démontrer que le retard ne lui est pas imputable, les pénalités pour retard s’appliquent et sont calculées par application de la formule suivante : </w:t>
      </w:r>
      <w:r w:rsidR="00D156EC" w:rsidRPr="00525E3F">
        <w:rPr>
          <w:rFonts w:asciiTheme="minorHAnsi" w:hAnsiTheme="minorHAnsi" w:cstheme="minorHAnsi"/>
          <w:sz w:val="22"/>
          <w:szCs w:val="22"/>
        </w:rPr>
        <w:t xml:space="preserve">par dérogation </w:t>
      </w:r>
      <w:r w:rsidR="005B1009" w:rsidRPr="00525E3F">
        <w:rPr>
          <w:rFonts w:asciiTheme="minorHAnsi" w:hAnsiTheme="minorHAnsi" w:cstheme="minorHAnsi"/>
          <w:sz w:val="22"/>
          <w:szCs w:val="22"/>
        </w:rPr>
        <w:t>à l’article</w:t>
      </w:r>
      <w:r w:rsidR="00B94FE7" w:rsidRPr="00525E3F">
        <w:rPr>
          <w:rFonts w:asciiTheme="minorHAnsi" w:hAnsiTheme="minorHAnsi" w:cstheme="minorHAnsi"/>
          <w:sz w:val="22"/>
          <w:szCs w:val="22"/>
        </w:rPr>
        <w:t xml:space="preserve"> 14.1</w:t>
      </w:r>
      <w:r w:rsidRPr="00525E3F">
        <w:rPr>
          <w:rFonts w:asciiTheme="minorHAnsi" w:hAnsiTheme="minorHAnsi" w:cstheme="minorHAnsi"/>
          <w:sz w:val="22"/>
          <w:szCs w:val="22"/>
        </w:rPr>
        <w:t>.1</w:t>
      </w:r>
      <w:r w:rsidR="00B94FE7" w:rsidRPr="00525E3F">
        <w:rPr>
          <w:rFonts w:asciiTheme="minorHAnsi" w:hAnsiTheme="minorHAnsi" w:cstheme="minorHAnsi"/>
          <w:sz w:val="22"/>
          <w:szCs w:val="22"/>
        </w:rPr>
        <w:t xml:space="preserve"> du C.C.A.G.</w:t>
      </w:r>
      <w:r w:rsidR="009F2E28" w:rsidRPr="00525E3F">
        <w:rPr>
          <w:rFonts w:asciiTheme="minorHAnsi" w:hAnsiTheme="minorHAnsi" w:cstheme="minorHAnsi"/>
          <w:sz w:val="22"/>
          <w:szCs w:val="22"/>
        </w:rPr>
        <w:t xml:space="preserve"> </w:t>
      </w:r>
      <w:r w:rsidR="009B7B5A" w:rsidRPr="00525E3F">
        <w:rPr>
          <w:rFonts w:asciiTheme="minorHAnsi" w:hAnsiTheme="minorHAnsi" w:cstheme="minorHAnsi"/>
          <w:sz w:val="22"/>
          <w:szCs w:val="22"/>
        </w:rPr>
        <w:t>FCS :</w:t>
      </w:r>
    </w:p>
    <w:p w14:paraId="11C4460A" w14:textId="77777777" w:rsidR="00B94FE7" w:rsidRPr="00525E3F" w:rsidRDefault="0042340A" w:rsidP="009B7B5A">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Theme="minorHAnsi" w:hAnsiTheme="minorHAnsi" w:cstheme="minorHAnsi"/>
          <w:sz w:val="22"/>
          <w:szCs w:val="22"/>
        </w:rPr>
      </w:pPr>
      <w:r w:rsidRPr="00525E3F">
        <w:rPr>
          <w:rFonts w:asciiTheme="minorHAnsi" w:hAnsiTheme="minorHAnsi" w:cstheme="minorHAnsi"/>
          <w:sz w:val="22"/>
          <w:szCs w:val="22"/>
        </w:rPr>
        <w:lastRenderedPageBreak/>
        <w:t xml:space="preserve">P = V * R / </w:t>
      </w:r>
      <w:r w:rsidR="007A280D" w:rsidRPr="00525E3F">
        <w:rPr>
          <w:rFonts w:asciiTheme="minorHAnsi" w:hAnsiTheme="minorHAnsi" w:cstheme="minorHAnsi"/>
          <w:sz w:val="22"/>
          <w:szCs w:val="22"/>
        </w:rPr>
        <w:t>500</w:t>
      </w:r>
    </w:p>
    <w:p w14:paraId="31BFB172" w14:textId="77777777" w:rsidR="007F1DC0" w:rsidRPr="00525E3F" w:rsidRDefault="00B94FE7" w:rsidP="0042340A">
      <w:pPr>
        <w:jc w:val="left"/>
        <w:rPr>
          <w:rFonts w:asciiTheme="minorHAnsi" w:hAnsiTheme="minorHAnsi" w:cstheme="minorHAnsi"/>
          <w:sz w:val="22"/>
          <w:szCs w:val="22"/>
        </w:rPr>
      </w:pPr>
      <w:proofErr w:type="gramStart"/>
      <w:r w:rsidRPr="00525E3F">
        <w:rPr>
          <w:rFonts w:asciiTheme="minorHAnsi" w:hAnsiTheme="minorHAnsi" w:cstheme="minorHAnsi"/>
          <w:sz w:val="22"/>
          <w:szCs w:val="22"/>
        </w:rPr>
        <w:t>dans</w:t>
      </w:r>
      <w:proofErr w:type="gramEnd"/>
      <w:r w:rsidR="0042340A" w:rsidRPr="00525E3F">
        <w:rPr>
          <w:rFonts w:asciiTheme="minorHAnsi" w:hAnsiTheme="minorHAnsi" w:cstheme="minorHAnsi"/>
          <w:sz w:val="22"/>
          <w:szCs w:val="22"/>
        </w:rPr>
        <w:t xml:space="preserve"> </w:t>
      </w:r>
      <w:r w:rsidRPr="00525E3F">
        <w:rPr>
          <w:rFonts w:asciiTheme="minorHAnsi" w:hAnsiTheme="minorHAnsi" w:cstheme="minorHAnsi"/>
          <w:sz w:val="22"/>
          <w:szCs w:val="22"/>
        </w:rPr>
        <w:t xml:space="preserve">laquelle : </w:t>
      </w:r>
    </w:p>
    <w:p w14:paraId="220724A7" w14:textId="77777777" w:rsidR="007F1DC0" w:rsidRPr="00525E3F" w:rsidRDefault="00B94FE7" w:rsidP="0042340A">
      <w:pPr>
        <w:jc w:val="left"/>
        <w:rPr>
          <w:rFonts w:asciiTheme="minorHAnsi" w:hAnsiTheme="minorHAnsi" w:cstheme="minorHAnsi"/>
          <w:sz w:val="22"/>
          <w:szCs w:val="22"/>
        </w:rPr>
      </w:pPr>
      <w:r w:rsidRPr="00525E3F">
        <w:rPr>
          <w:rFonts w:asciiTheme="minorHAnsi" w:hAnsiTheme="minorHAnsi" w:cstheme="minorHAnsi"/>
          <w:sz w:val="22"/>
          <w:szCs w:val="22"/>
        </w:rPr>
        <w:t xml:space="preserve">P = le montant de la pénalité ; </w:t>
      </w:r>
    </w:p>
    <w:p w14:paraId="0715E407" w14:textId="77777777" w:rsidR="007F1DC0" w:rsidRPr="00525E3F" w:rsidRDefault="00B94FE7" w:rsidP="0042340A">
      <w:pPr>
        <w:jc w:val="left"/>
        <w:rPr>
          <w:rFonts w:asciiTheme="minorHAnsi" w:hAnsiTheme="minorHAnsi" w:cstheme="minorHAnsi"/>
          <w:sz w:val="22"/>
          <w:szCs w:val="22"/>
        </w:rPr>
      </w:pPr>
      <w:r w:rsidRPr="00525E3F">
        <w:rPr>
          <w:rFonts w:asciiTheme="minorHAnsi" w:hAnsiTheme="minorHAnsi" w:cstheme="minorHAnsi"/>
          <w:sz w:val="22"/>
          <w:szCs w:val="22"/>
        </w:rPr>
        <w:t xml:space="preserve">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 </w:t>
      </w:r>
    </w:p>
    <w:p w14:paraId="6DD98D59" w14:textId="77777777" w:rsidR="00B94FE7" w:rsidRPr="00525E3F" w:rsidRDefault="00B94FE7" w:rsidP="0042340A">
      <w:pPr>
        <w:jc w:val="left"/>
        <w:rPr>
          <w:rFonts w:asciiTheme="minorHAnsi" w:hAnsiTheme="minorHAnsi" w:cstheme="minorHAnsi"/>
          <w:i/>
          <w:iCs/>
          <w:sz w:val="22"/>
          <w:szCs w:val="22"/>
        </w:rPr>
      </w:pPr>
      <w:r w:rsidRPr="00525E3F">
        <w:rPr>
          <w:rFonts w:asciiTheme="minorHAnsi" w:hAnsiTheme="minorHAnsi" w:cstheme="minorHAnsi"/>
          <w:sz w:val="22"/>
          <w:szCs w:val="22"/>
        </w:rPr>
        <w:t>R = le nombre de jours de retard.</w:t>
      </w:r>
      <w:r w:rsidRPr="00525E3F">
        <w:rPr>
          <w:rFonts w:asciiTheme="minorHAnsi" w:hAnsiTheme="minorHAnsi" w:cstheme="minorHAnsi"/>
          <w:i/>
          <w:iCs/>
          <w:sz w:val="22"/>
          <w:szCs w:val="22"/>
        </w:rPr>
        <w:t xml:space="preserve">          </w:t>
      </w:r>
    </w:p>
    <w:p w14:paraId="5E8021CE" w14:textId="2957C198" w:rsidR="00F36FE2" w:rsidRPr="00525E3F" w:rsidRDefault="00963CBF" w:rsidP="00F36FE2">
      <w:pPr>
        <w:pStyle w:val="NormalWeb"/>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Par dérogation aux</w:t>
      </w:r>
      <w:r w:rsidR="00F36FE2" w:rsidRPr="00525E3F">
        <w:rPr>
          <w:rFonts w:asciiTheme="minorHAnsi" w:eastAsia="Times New Roman" w:hAnsiTheme="minorHAnsi" w:cstheme="minorHAnsi"/>
          <w:sz w:val="22"/>
          <w:szCs w:val="22"/>
        </w:rPr>
        <w:t xml:space="preserve"> dispositions de l’article 14.1.2 du CCAG FCS, le montant total des pénali</w:t>
      </w:r>
      <w:r w:rsidRPr="00525E3F">
        <w:rPr>
          <w:rFonts w:asciiTheme="minorHAnsi" w:eastAsia="Times New Roman" w:hAnsiTheme="minorHAnsi" w:cstheme="minorHAnsi"/>
          <w:sz w:val="22"/>
          <w:szCs w:val="22"/>
        </w:rPr>
        <w:t>tés de retard ne peut excéder 20</w:t>
      </w:r>
      <w:r w:rsidR="00F36FE2" w:rsidRPr="00525E3F">
        <w:rPr>
          <w:rFonts w:asciiTheme="minorHAnsi" w:eastAsia="Times New Roman" w:hAnsiTheme="minorHAnsi" w:cstheme="minorHAnsi"/>
          <w:sz w:val="22"/>
          <w:szCs w:val="22"/>
        </w:rPr>
        <w:t xml:space="preserve"> % du montant total hors taxes du marché, de la tranche considérée ou du bon de commande.</w:t>
      </w:r>
    </w:p>
    <w:p w14:paraId="749DBB24" w14:textId="77777777" w:rsidR="00F36FE2" w:rsidRPr="00525E3F" w:rsidRDefault="00F36FE2" w:rsidP="00F36FE2">
      <w:pPr>
        <w:pStyle w:val="NormalWeb"/>
        <w:rPr>
          <w:rFonts w:asciiTheme="minorHAnsi" w:hAnsiTheme="minorHAnsi" w:cstheme="minorHAnsi"/>
          <w:sz w:val="22"/>
          <w:szCs w:val="22"/>
        </w:rPr>
      </w:pPr>
      <w:r w:rsidRPr="00525E3F">
        <w:rPr>
          <w:rFonts w:asciiTheme="minorHAnsi" w:hAnsiTheme="minorHAnsi" w:cstheme="minorHAnsi"/>
          <w:sz w:val="22"/>
          <w:szCs w:val="22"/>
        </w:rPr>
        <w:t>Par dérogation à l’article 14.1.3 du CCAG FCS, le titulaire n’est pas exonéré des pénalités.</w:t>
      </w:r>
    </w:p>
    <w:p w14:paraId="606CAA1E" w14:textId="77777777" w:rsidR="00532228" w:rsidRPr="00525E3F" w:rsidRDefault="00532228" w:rsidP="00532228">
      <w:pPr>
        <w:pStyle w:val="RedTxt"/>
        <w:rPr>
          <w:rFonts w:asciiTheme="minorHAnsi" w:hAnsiTheme="minorHAnsi" w:cstheme="minorHAnsi"/>
        </w:rPr>
      </w:pPr>
      <w:r w:rsidRPr="00525E3F">
        <w:rPr>
          <w:rFonts w:asciiTheme="minorHAnsi" w:hAnsiTheme="minorHAnsi" w:cstheme="minorHAnsi"/>
        </w:rPr>
        <w:t>Il est expressément convenu que les pénalités prévues au présent article ont uniquement un caractère moratoire et ne sont pas libératoires. Le Titulaire reste donc intégralement redevable de la fourniture dont l’inexécution a donné lieu à l’application de ladite pénalité, et ne saurait se considérer comme étant libéré de son obligation du fait du paiement de ladite pénalité</w:t>
      </w:r>
    </w:p>
    <w:p w14:paraId="4E1080FF" w14:textId="77777777" w:rsidR="00862833" w:rsidRDefault="00862833" w:rsidP="0042340A">
      <w:pPr>
        <w:jc w:val="left"/>
        <w:rPr>
          <w:rFonts w:asciiTheme="minorHAnsi" w:hAnsiTheme="minorHAnsi" w:cstheme="minorHAnsi"/>
          <w:i/>
          <w:iCs/>
          <w:sz w:val="22"/>
          <w:szCs w:val="22"/>
        </w:rPr>
      </w:pPr>
    </w:p>
    <w:p w14:paraId="2A57044D" w14:textId="77777777" w:rsidR="00945AAA" w:rsidRPr="00525E3F" w:rsidRDefault="00945AAA" w:rsidP="0042340A">
      <w:pPr>
        <w:jc w:val="left"/>
        <w:rPr>
          <w:rFonts w:asciiTheme="minorHAnsi" w:hAnsiTheme="minorHAnsi" w:cstheme="minorHAnsi"/>
          <w:i/>
          <w:iCs/>
          <w:sz w:val="22"/>
          <w:szCs w:val="22"/>
        </w:rPr>
      </w:pPr>
    </w:p>
    <w:p w14:paraId="6A31A59A" w14:textId="77777777" w:rsidR="00B94FE7" w:rsidRPr="00525E3F" w:rsidRDefault="00B94FE7" w:rsidP="00D13F1A">
      <w:pPr>
        <w:pStyle w:val="Titre2"/>
        <w:rPr>
          <w:rFonts w:asciiTheme="minorHAnsi" w:hAnsiTheme="minorHAnsi" w:cstheme="minorHAnsi"/>
          <w:sz w:val="22"/>
          <w:szCs w:val="22"/>
        </w:rPr>
      </w:pPr>
      <w:bookmarkStart w:id="169" w:name="_Toc381712519"/>
      <w:bookmarkStart w:id="170" w:name="_Toc381717755"/>
      <w:bookmarkStart w:id="171" w:name="_Toc232168501"/>
      <w:r w:rsidRPr="00525E3F">
        <w:rPr>
          <w:rFonts w:asciiTheme="minorHAnsi" w:hAnsiTheme="minorHAnsi" w:cstheme="minorHAnsi"/>
          <w:sz w:val="22"/>
          <w:szCs w:val="22"/>
        </w:rPr>
        <w:t>Pénalités d'indisponibilité</w:t>
      </w:r>
      <w:bookmarkEnd w:id="169"/>
      <w:bookmarkEnd w:id="170"/>
      <w:bookmarkEnd w:id="171"/>
      <w:r w:rsidRPr="00525E3F">
        <w:rPr>
          <w:rFonts w:asciiTheme="minorHAnsi" w:hAnsiTheme="minorHAnsi" w:cstheme="minorHAnsi"/>
          <w:sz w:val="22"/>
          <w:szCs w:val="22"/>
        </w:rPr>
        <w:t xml:space="preserve"> </w:t>
      </w:r>
    </w:p>
    <w:p w14:paraId="74FFB3D4" w14:textId="70446D3B" w:rsidR="004B70D9" w:rsidRPr="00525E3F" w:rsidRDefault="00481F95" w:rsidP="00C94A96">
      <w:pPr>
        <w:rPr>
          <w:rFonts w:asciiTheme="minorHAnsi" w:hAnsiTheme="minorHAnsi" w:cstheme="minorHAnsi"/>
          <w:sz w:val="22"/>
          <w:szCs w:val="22"/>
        </w:rPr>
      </w:pPr>
      <w:r w:rsidRPr="00481F95">
        <w:t xml:space="preserve">En cas d’indisponibilité </w:t>
      </w:r>
      <w:r w:rsidR="00882ED8">
        <w:t xml:space="preserve">du matériel </w:t>
      </w:r>
      <w:r w:rsidRPr="00481F95">
        <w:t>supérieure à 24 heures, l</w:t>
      </w:r>
      <w:r w:rsidR="00945AAA" w:rsidRPr="00481F95">
        <w:t xml:space="preserve">e </w:t>
      </w:r>
      <w:r w:rsidR="00882ED8">
        <w:t xml:space="preserve">fournisseur est tenu de mettre en place à ses frais, une solution de remplacement garantissant la continuité du service. </w:t>
      </w:r>
      <w:r w:rsidR="00945AAA" w:rsidRPr="00481F95">
        <w:t>Les frais de cette maintenance s</w:t>
      </w:r>
      <w:r w:rsidRPr="00481F95">
        <w:t>eron</w:t>
      </w:r>
      <w:r w:rsidR="00945AAA" w:rsidRPr="00481F95">
        <w:t xml:space="preserve">t à la charge </w:t>
      </w:r>
      <w:r w:rsidR="0071067E">
        <w:t xml:space="preserve">exclusive </w:t>
      </w:r>
      <w:r w:rsidR="00945AAA" w:rsidRPr="00481F95">
        <w:t>du fournisseur.</w:t>
      </w:r>
    </w:p>
    <w:p w14:paraId="10A2B72B" w14:textId="77B651B5" w:rsidR="00821D5F" w:rsidRPr="00525E3F" w:rsidRDefault="00AB6C4D" w:rsidP="00821D5F">
      <w:pPr>
        <w:pStyle w:val="Titre2"/>
        <w:rPr>
          <w:rFonts w:asciiTheme="minorHAnsi" w:eastAsia="Times New Roman" w:hAnsiTheme="minorHAnsi" w:cstheme="minorHAnsi"/>
          <w:sz w:val="22"/>
          <w:szCs w:val="22"/>
        </w:rPr>
      </w:pPr>
      <w:bookmarkStart w:id="172" w:name="_Toc232168502"/>
      <w:r w:rsidRPr="00525E3F">
        <w:rPr>
          <w:rFonts w:asciiTheme="minorHAnsi" w:eastAsia="Times New Roman" w:hAnsiTheme="minorHAnsi" w:cstheme="minorHAnsi"/>
          <w:sz w:val="22"/>
          <w:szCs w:val="22"/>
        </w:rPr>
        <w:t>Pénalités pour autres litiges d’exécution</w:t>
      </w:r>
      <w:bookmarkEnd w:id="172"/>
      <w:r w:rsidR="00821D5F" w:rsidRPr="00525E3F">
        <w:rPr>
          <w:rFonts w:asciiTheme="minorHAnsi" w:eastAsia="Times New Roman" w:hAnsiTheme="minorHAnsi" w:cstheme="minorHAnsi"/>
          <w:sz w:val="22"/>
          <w:szCs w:val="22"/>
        </w:rPr>
        <w:t xml:space="preserve"> </w:t>
      </w:r>
    </w:p>
    <w:p w14:paraId="4D599681" w14:textId="77777777" w:rsidR="00821D5F" w:rsidRPr="00525E3F" w:rsidRDefault="00821D5F" w:rsidP="00821D5F">
      <w:pPr>
        <w:widowControl w:val="0"/>
        <w:autoSpaceDE w:val="0"/>
        <w:autoSpaceDN w:val="0"/>
        <w:adjustRightInd w:val="0"/>
        <w:spacing w:before="0" w:after="0" w:line="240" w:lineRule="auto"/>
        <w:rPr>
          <w:rFonts w:asciiTheme="minorHAnsi" w:eastAsia="Times New Roman" w:hAnsiTheme="minorHAnsi" w:cstheme="minorHAnsi"/>
          <w:iCs/>
          <w:sz w:val="22"/>
          <w:szCs w:val="22"/>
        </w:rPr>
      </w:pPr>
      <w:r w:rsidRPr="00525E3F">
        <w:rPr>
          <w:rFonts w:asciiTheme="minorHAnsi" w:eastAsia="Times New Roman" w:hAnsiTheme="minorHAnsi" w:cstheme="minorHAnsi"/>
          <w:i/>
          <w:iCs/>
          <w:sz w:val="22"/>
          <w:szCs w:val="22"/>
        </w:rPr>
        <w:t xml:space="preserve"> </w:t>
      </w:r>
    </w:p>
    <w:p w14:paraId="152784B9" w14:textId="5F5688F9" w:rsidR="006A77E8" w:rsidRPr="00525E3F" w:rsidRDefault="006A77E8" w:rsidP="006A77E8">
      <w:pPr>
        <w:pStyle w:val="Corpsdetexte"/>
        <w:tabs>
          <w:tab w:val="left" w:pos="9070"/>
        </w:tabs>
        <w:spacing w:after="0"/>
        <w:jc w:val="both"/>
        <w:rPr>
          <w:rFonts w:asciiTheme="minorHAnsi" w:eastAsia="Arial Unicode MS" w:hAnsiTheme="minorHAnsi" w:cstheme="minorHAnsi"/>
          <w:sz w:val="22"/>
          <w:szCs w:val="22"/>
        </w:rPr>
      </w:pPr>
      <w:r w:rsidRPr="00525E3F">
        <w:rPr>
          <w:rFonts w:asciiTheme="minorHAnsi" w:eastAsia="Arial Unicode MS" w:hAnsiTheme="minorHAnsi" w:cstheme="minorHAnsi"/>
          <w:sz w:val="22"/>
          <w:szCs w:val="22"/>
        </w:rPr>
        <w:t>En cas de litiges d’ordre administratif récurrents lors de l’exécution du marché telle que la non-conformité des factures (sauf stipulation spécifique concernant l’envoi des factures dématérialisées) ou des bons de livraison, des changements de référence sans accord préalable du CHU…, une pénalité forfaitaire de 20 euros par document non conforme pourra être appliquée.</w:t>
      </w:r>
    </w:p>
    <w:p w14:paraId="281B7CDC" w14:textId="77777777" w:rsidR="006A77E8" w:rsidRPr="00525E3F" w:rsidRDefault="006A77E8" w:rsidP="006A77E8">
      <w:pPr>
        <w:pStyle w:val="Corpsdetexte"/>
        <w:tabs>
          <w:tab w:val="left" w:pos="9070"/>
        </w:tabs>
        <w:spacing w:after="0"/>
        <w:jc w:val="both"/>
        <w:rPr>
          <w:rFonts w:asciiTheme="minorHAnsi" w:eastAsia="Arial Unicode MS" w:hAnsiTheme="minorHAnsi" w:cstheme="minorHAnsi"/>
          <w:szCs w:val="20"/>
        </w:rPr>
      </w:pPr>
      <w:bookmarkStart w:id="173" w:name="_Hlk219814483"/>
    </w:p>
    <w:p w14:paraId="08D7C380" w14:textId="5AC8BE64" w:rsidR="008C1DD0" w:rsidRPr="00302817" w:rsidRDefault="004D2318" w:rsidP="00C4534C">
      <w:pPr>
        <w:pStyle w:val="Titre2"/>
        <w:widowControl w:val="0"/>
        <w:autoSpaceDE w:val="0"/>
        <w:autoSpaceDN w:val="0"/>
        <w:adjustRightInd w:val="0"/>
        <w:spacing w:before="0" w:line="240" w:lineRule="auto"/>
        <w:ind w:left="708"/>
        <w:rPr>
          <w:rFonts w:asciiTheme="minorHAnsi" w:eastAsia="Times New Roman" w:hAnsiTheme="minorHAnsi" w:cstheme="minorHAnsi"/>
          <w:sz w:val="22"/>
          <w:szCs w:val="22"/>
        </w:rPr>
      </w:pPr>
      <w:bookmarkStart w:id="174" w:name="_Toc232168503"/>
      <w:r w:rsidRPr="00302817">
        <w:rPr>
          <w:rFonts w:asciiTheme="minorHAnsi" w:eastAsia="Times New Roman" w:hAnsiTheme="minorHAnsi" w:cstheme="minorHAnsi"/>
          <w:sz w:val="22"/>
          <w:szCs w:val="22"/>
        </w:rPr>
        <w:t>Pénalités applicables en cas de détachement de salariés étrangers (en cas de mise à disposition)</w:t>
      </w:r>
      <w:bookmarkEnd w:id="174"/>
      <w:r w:rsidRPr="00302817">
        <w:rPr>
          <w:rFonts w:asciiTheme="minorHAnsi" w:eastAsia="Times New Roman" w:hAnsiTheme="minorHAnsi" w:cstheme="minorHAnsi"/>
          <w:sz w:val="22"/>
          <w:szCs w:val="22"/>
        </w:rPr>
        <w:t xml:space="preserve"> </w:t>
      </w:r>
    </w:p>
    <w:p w14:paraId="173A5214" w14:textId="133359A4" w:rsidR="004D2318" w:rsidRPr="00302817" w:rsidRDefault="004D2318" w:rsidP="004D2318">
      <w:pPr>
        <w:pStyle w:val="Titre3"/>
        <w:rPr>
          <w:rFonts w:asciiTheme="minorHAnsi" w:hAnsiTheme="minorHAnsi" w:cstheme="minorHAnsi"/>
        </w:rPr>
      </w:pPr>
      <w:bookmarkStart w:id="175" w:name="_Toc232168504"/>
      <w:r w:rsidRPr="00302817">
        <w:rPr>
          <w:rFonts w:asciiTheme="minorHAnsi" w:hAnsiTheme="minorHAnsi" w:cstheme="minorHAnsi"/>
        </w:rPr>
        <w:t>Penalites relatives à la déclaration de detachement</w:t>
      </w:r>
      <w:bookmarkEnd w:id="175"/>
      <w:r w:rsidRPr="00302817">
        <w:rPr>
          <w:rFonts w:asciiTheme="minorHAnsi" w:hAnsiTheme="minorHAnsi" w:cstheme="minorHAnsi"/>
        </w:rPr>
        <w:t xml:space="preserve"> </w:t>
      </w:r>
    </w:p>
    <w:p w14:paraId="336B9864" w14:textId="77777777" w:rsidR="004D2318" w:rsidRPr="00302817" w:rsidRDefault="004D2318" w:rsidP="004D2318">
      <w:pPr>
        <w:rPr>
          <w:rFonts w:asciiTheme="minorHAnsi" w:hAnsiTheme="minorHAnsi" w:cstheme="minorHAnsi"/>
        </w:rPr>
      </w:pPr>
    </w:p>
    <w:p w14:paraId="4B47B9D4" w14:textId="77777777" w:rsidR="004D2318" w:rsidRPr="004C55A1" w:rsidRDefault="004D2318" w:rsidP="004D2318">
      <w:pPr>
        <w:tabs>
          <w:tab w:val="left" w:pos="9070"/>
        </w:tabs>
        <w:rPr>
          <w:rFonts w:asciiTheme="minorHAnsi" w:eastAsia="Arial Unicode MS" w:hAnsiTheme="minorHAnsi" w:cstheme="minorHAnsi"/>
          <w:sz w:val="22"/>
          <w:szCs w:val="22"/>
        </w:rPr>
      </w:pPr>
      <w:r w:rsidRPr="004C55A1">
        <w:rPr>
          <w:rFonts w:asciiTheme="minorHAnsi" w:eastAsia="Arial Unicode MS" w:hAnsiTheme="minorHAnsi" w:cstheme="minorHAnsi"/>
          <w:sz w:val="22"/>
          <w:szCs w:val="22"/>
        </w:rPr>
        <w:lastRenderedPageBreak/>
        <w:t>L’absence de déclaration de détachement de salariés étrangers sera sanctionnée par l’application d’une pénalité de 1500 euros sur simple constat de l’acheteur ou de la personne qualifiée de l’établissement partie du GHT.</w:t>
      </w:r>
    </w:p>
    <w:p w14:paraId="19B0CF70" w14:textId="77777777" w:rsidR="004D2318" w:rsidRPr="004C55A1" w:rsidRDefault="004D2318" w:rsidP="004D2318">
      <w:pPr>
        <w:tabs>
          <w:tab w:val="left" w:pos="9070"/>
        </w:tabs>
        <w:rPr>
          <w:rFonts w:asciiTheme="minorHAnsi" w:eastAsia="Arial Unicode MS" w:hAnsiTheme="minorHAnsi" w:cstheme="minorHAnsi"/>
          <w:sz w:val="22"/>
          <w:szCs w:val="22"/>
        </w:rPr>
      </w:pPr>
    </w:p>
    <w:p w14:paraId="2F12B1DD" w14:textId="77777777" w:rsidR="004D2318" w:rsidRPr="004C55A1" w:rsidRDefault="004D2318" w:rsidP="004D2318">
      <w:pPr>
        <w:tabs>
          <w:tab w:val="left" w:pos="9070"/>
        </w:tabs>
        <w:rPr>
          <w:rFonts w:asciiTheme="minorHAnsi" w:eastAsia="Arial Unicode MS" w:hAnsiTheme="minorHAnsi" w:cstheme="minorHAnsi"/>
          <w:sz w:val="22"/>
          <w:szCs w:val="22"/>
        </w:rPr>
      </w:pPr>
      <w:r w:rsidRPr="004C55A1">
        <w:rPr>
          <w:rFonts w:asciiTheme="minorHAnsi" w:eastAsia="Arial Unicode MS" w:hAnsiTheme="minorHAnsi" w:cstheme="minorHAnsi"/>
          <w:sz w:val="22"/>
          <w:szCs w:val="22"/>
        </w:rPr>
        <w:t xml:space="preserve">Le défaut de communication, dans les 15 jours à compter de la demande de l’acheteur ou de la personne qualifiée de l’établissement partie du GHT, de l’accusé de réception de la déclaration de détachement, expose l'entrepreneur à une pénalité journalière de 1 500 euros. </w:t>
      </w:r>
    </w:p>
    <w:p w14:paraId="7B3E2B45" w14:textId="77777777" w:rsidR="004D2318" w:rsidRPr="004C55A1" w:rsidRDefault="004D2318" w:rsidP="004D2318">
      <w:pPr>
        <w:tabs>
          <w:tab w:val="left" w:pos="9070"/>
        </w:tabs>
        <w:rPr>
          <w:rFonts w:asciiTheme="minorHAnsi" w:eastAsia="Arial Unicode MS" w:hAnsiTheme="minorHAnsi" w:cstheme="minorHAnsi"/>
          <w:sz w:val="22"/>
          <w:szCs w:val="22"/>
        </w:rPr>
      </w:pPr>
    </w:p>
    <w:p w14:paraId="1B0EFAEB" w14:textId="77777777" w:rsidR="004D2318" w:rsidRPr="004C55A1" w:rsidRDefault="004D2318" w:rsidP="004D2318">
      <w:pPr>
        <w:tabs>
          <w:tab w:val="left" w:pos="9070"/>
        </w:tabs>
        <w:rPr>
          <w:rFonts w:asciiTheme="minorHAnsi" w:eastAsia="Arial Unicode MS" w:hAnsiTheme="minorHAnsi" w:cstheme="minorHAnsi"/>
          <w:sz w:val="22"/>
          <w:szCs w:val="22"/>
        </w:rPr>
      </w:pPr>
      <w:r w:rsidRPr="004C55A1">
        <w:rPr>
          <w:rFonts w:asciiTheme="minorHAnsi" w:eastAsia="Arial Unicode MS" w:hAnsiTheme="minorHAnsi" w:cstheme="minorHAnsi"/>
          <w:sz w:val="22"/>
          <w:szCs w:val="22"/>
        </w:rPr>
        <w:t>Passé le délai d'un mois, le titulaire s'expose à l'application des mesures prévues à l'article 41 du CCAG FCS.</w:t>
      </w:r>
    </w:p>
    <w:p w14:paraId="50308111" w14:textId="77777777" w:rsidR="004D2318" w:rsidRPr="00302817" w:rsidRDefault="004D2318" w:rsidP="004D2318">
      <w:pPr>
        <w:rPr>
          <w:rFonts w:asciiTheme="minorHAnsi" w:hAnsiTheme="minorHAnsi" w:cstheme="minorHAnsi"/>
        </w:rPr>
      </w:pPr>
    </w:p>
    <w:p w14:paraId="0C1CB5E5" w14:textId="361B544F" w:rsidR="004D2318" w:rsidRPr="00302817" w:rsidRDefault="004D2318" w:rsidP="004D2318">
      <w:pPr>
        <w:pStyle w:val="Titre3"/>
        <w:rPr>
          <w:rFonts w:asciiTheme="minorHAnsi" w:hAnsiTheme="minorHAnsi" w:cstheme="minorHAnsi"/>
        </w:rPr>
      </w:pPr>
      <w:bookmarkStart w:id="176" w:name="_Toc232168505"/>
      <w:r w:rsidRPr="00302817">
        <w:rPr>
          <w:rFonts w:asciiTheme="minorHAnsi" w:hAnsiTheme="minorHAnsi" w:cstheme="minorHAnsi"/>
        </w:rPr>
        <w:t>PENALITES RELATIVES au non-respect des obligations en matière de détachement de salariés étrangers</w:t>
      </w:r>
      <w:bookmarkEnd w:id="176"/>
    </w:p>
    <w:p w14:paraId="3E43D4CE" w14:textId="77777777" w:rsidR="004D2318" w:rsidRPr="004C55A1" w:rsidRDefault="004D2318" w:rsidP="004C55A1">
      <w:pPr>
        <w:tabs>
          <w:tab w:val="left" w:pos="9070"/>
        </w:tabs>
        <w:rPr>
          <w:rFonts w:asciiTheme="minorHAnsi" w:eastAsia="Arial Unicode MS" w:hAnsiTheme="minorHAnsi" w:cstheme="minorHAnsi"/>
          <w:sz w:val="22"/>
          <w:szCs w:val="22"/>
        </w:rPr>
      </w:pPr>
    </w:p>
    <w:p w14:paraId="615BBBA3" w14:textId="1AAC0D47" w:rsidR="004D2318" w:rsidRPr="004C55A1" w:rsidRDefault="004D2318" w:rsidP="00057C5C">
      <w:pPr>
        <w:tabs>
          <w:tab w:val="left" w:pos="9070"/>
        </w:tabs>
        <w:rPr>
          <w:rFonts w:asciiTheme="minorHAnsi" w:eastAsia="Arial Unicode MS" w:hAnsiTheme="minorHAnsi" w:cstheme="minorHAnsi"/>
          <w:sz w:val="22"/>
          <w:szCs w:val="22"/>
        </w:rPr>
      </w:pPr>
      <w:r w:rsidRPr="004C55A1">
        <w:rPr>
          <w:rFonts w:asciiTheme="minorHAnsi" w:eastAsia="Arial Unicode MS" w:hAnsiTheme="minorHAnsi" w:cstheme="minorHAnsi"/>
          <w:sz w:val="22"/>
          <w:szCs w:val="22"/>
        </w:rPr>
        <w:t>Tout manquement aux obligations en matière de détachement de salariés étrangers sera sanctionné par l’application d’une pénalité de 1500 euros sur simple constat de l’acheteur ou de la personne qualifiée de l’établissement partie du GHT.</w:t>
      </w:r>
      <w:bookmarkEnd w:id="173"/>
    </w:p>
    <w:p w14:paraId="1D8DAEA7" w14:textId="1E1DC784" w:rsidR="00F36FE2" w:rsidRPr="00525E3F" w:rsidRDefault="00AB6C4D" w:rsidP="00F36FE2">
      <w:pPr>
        <w:pStyle w:val="Titre2"/>
        <w:rPr>
          <w:rFonts w:asciiTheme="minorHAnsi" w:eastAsia="Times New Roman" w:hAnsiTheme="minorHAnsi" w:cstheme="minorHAnsi"/>
          <w:sz w:val="22"/>
          <w:szCs w:val="22"/>
        </w:rPr>
      </w:pPr>
      <w:bookmarkStart w:id="177" w:name="_Toc232168506"/>
      <w:r w:rsidRPr="00525E3F">
        <w:rPr>
          <w:rFonts w:asciiTheme="minorHAnsi" w:eastAsia="Times New Roman" w:hAnsiTheme="minorHAnsi" w:cstheme="minorHAnsi"/>
          <w:sz w:val="22"/>
          <w:szCs w:val="22"/>
        </w:rPr>
        <w:t>Pénalités pour défaut des obligations relatives à la récupération des données</w:t>
      </w:r>
      <w:bookmarkEnd w:id="177"/>
    </w:p>
    <w:p w14:paraId="3B94634A" w14:textId="7E65BA3C" w:rsidR="006849D8" w:rsidRPr="00525E3F" w:rsidRDefault="006849D8" w:rsidP="006849D8">
      <w:pPr>
        <w:pStyle w:val="Titre3"/>
        <w:ind w:left="2058" w:hanging="357"/>
        <w:rPr>
          <w:rFonts w:asciiTheme="minorHAnsi" w:hAnsiTheme="minorHAnsi" w:cstheme="minorHAnsi"/>
        </w:rPr>
      </w:pPr>
      <w:bookmarkStart w:id="178" w:name="_Toc232168507"/>
      <w:r w:rsidRPr="00525E3F">
        <w:rPr>
          <w:rFonts w:asciiTheme="minorHAnsi" w:hAnsiTheme="minorHAnsi" w:cstheme="minorHAnsi"/>
        </w:rPr>
        <w:t>Penalites relatives au non-respect des délais de transmission des donnes de suivi du marché au niveau du GHT</w:t>
      </w:r>
      <w:bookmarkEnd w:id="178"/>
    </w:p>
    <w:p w14:paraId="2400120A" w14:textId="08514FC7" w:rsidR="00AB6C4D" w:rsidRPr="00525E3F" w:rsidRDefault="00AB6C4D" w:rsidP="00AB6C4D">
      <w:pPr>
        <w:spacing w:after="240"/>
        <w:rPr>
          <w:rFonts w:asciiTheme="minorHAnsi" w:hAnsiTheme="minorHAnsi" w:cstheme="minorHAnsi"/>
          <w:i/>
          <w:iCs/>
          <w:sz w:val="22"/>
          <w:szCs w:val="22"/>
        </w:rPr>
      </w:pPr>
      <w:r w:rsidRPr="00525E3F">
        <w:rPr>
          <w:rFonts w:asciiTheme="minorHAnsi" w:hAnsiTheme="minorHAnsi" w:cstheme="minorHAnsi"/>
          <w:sz w:val="22"/>
          <w:szCs w:val="22"/>
        </w:rPr>
        <w:t xml:space="preserve">Dans le cas où le Titulaire ne respecte pas les dates de </w:t>
      </w:r>
      <w:proofErr w:type="spellStart"/>
      <w:r w:rsidRPr="00525E3F">
        <w:rPr>
          <w:rFonts w:asciiTheme="minorHAnsi" w:hAnsiTheme="minorHAnsi" w:cstheme="minorHAnsi"/>
          <w:sz w:val="22"/>
          <w:szCs w:val="22"/>
        </w:rPr>
        <w:t>reporting</w:t>
      </w:r>
      <w:proofErr w:type="spellEnd"/>
      <w:r w:rsidRPr="00525E3F">
        <w:rPr>
          <w:rFonts w:asciiTheme="minorHAnsi" w:hAnsiTheme="minorHAnsi" w:cstheme="minorHAnsi"/>
          <w:sz w:val="22"/>
          <w:szCs w:val="22"/>
        </w:rPr>
        <w:t xml:space="preserve"> prévues à </w:t>
      </w:r>
      <w:r w:rsidRPr="000F4355">
        <w:rPr>
          <w:rFonts w:asciiTheme="minorHAnsi" w:hAnsiTheme="minorHAnsi" w:cstheme="minorHAnsi"/>
          <w:sz w:val="22"/>
          <w:szCs w:val="22"/>
        </w:rPr>
        <w:t>l’article 14.1</w:t>
      </w:r>
      <w:r w:rsidRPr="00525E3F">
        <w:rPr>
          <w:rFonts w:asciiTheme="minorHAnsi" w:hAnsiTheme="minorHAnsi" w:cstheme="minorHAnsi"/>
          <w:sz w:val="22"/>
          <w:szCs w:val="22"/>
        </w:rPr>
        <w:t xml:space="preserve"> du </w:t>
      </w:r>
      <w:r w:rsidR="005337E8" w:rsidRPr="00525E3F">
        <w:rPr>
          <w:rFonts w:asciiTheme="minorHAnsi" w:hAnsiTheme="minorHAnsi" w:cstheme="minorHAnsi"/>
          <w:sz w:val="22"/>
          <w:szCs w:val="22"/>
        </w:rPr>
        <w:t xml:space="preserve">présent </w:t>
      </w:r>
      <w:r w:rsidR="006849D8" w:rsidRPr="00525E3F">
        <w:rPr>
          <w:rFonts w:asciiTheme="minorHAnsi" w:hAnsiTheme="minorHAnsi" w:cstheme="minorHAnsi"/>
          <w:sz w:val="22"/>
          <w:szCs w:val="22"/>
        </w:rPr>
        <w:t>CCAP</w:t>
      </w:r>
      <w:r w:rsidRPr="00525E3F">
        <w:rPr>
          <w:rFonts w:asciiTheme="minorHAnsi" w:hAnsiTheme="minorHAnsi" w:cstheme="minorHAnsi"/>
          <w:sz w:val="22"/>
          <w:szCs w:val="22"/>
        </w:rPr>
        <w:t xml:space="preserve">, une pénalité de retard de </w:t>
      </w:r>
      <w:r w:rsidR="00304305">
        <w:rPr>
          <w:rFonts w:asciiTheme="minorHAnsi" w:hAnsiTheme="minorHAnsi" w:cstheme="minorHAnsi"/>
          <w:sz w:val="22"/>
          <w:szCs w:val="22"/>
        </w:rPr>
        <w:t>50</w:t>
      </w:r>
      <w:r w:rsidRPr="00525E3F">
        <w:rPr>
          <w:rFonts w:asciiTheme="minorHAnsi" w:hAnsiTheme="minorHAnsi" w:cstheme="minorHAnsi"/>
          <w:sz w:val="22"/>
          <w:szCs w:val="22"/>
        </w:rPr>
        <w:t xml:space="preserve"> euros sera appliquée après/sans mise en demeure préalable. Une semaine s’entend du lundi au vendredi. Toute semaine entamée est due</w:t>
      </w:r>
      <w:r w:rsidRPr="00525E3F">
        <w:rPr>
          <w:rFonts w:asciiTheme="minorHAnsi" w:hAnsiTheme="minorHAnsi" w:cstheme="minorHAnsi"/>
          <w:i/>
          <w:iCs/>
          <w:sz w:val="22"/>
          <w:szCs w:val="22"/>
        </w:rPr>
        <w:t>.</w:t>
      </w:r>
    </w:p>
    <w:p w14:paraId="5BE02189" w14:textId="77777777" w:rsidR="00AB6C4D" w:rsidRPr="00525E3F" w:rsidRDefault="00AB6C4D" w:rsidP="006849D8">
      <w:pPr>
        <w:widowControl w:val="0"/>
        <w:autoSpaceDE w:val="0"/>
        <w:autoSpaceDN w:val="0"/>
        <w:adjustRightInd w:val="0"/>
        <w:spacing w:before="0" w:after="0" w:line="240" w:lineRule="auto"/>
        <w:rPr>
          <w:rStyle w:val="Titre3Car"/>
          <w:rFonts w:asciiTheme="minorHAnsi" w:hAnsiTheme="minorHAnsi" w:cstheme="minorHAnsi"/>
          <w:sz w:val="22"/>
          <w:szCs w:val="22"/>
        </w:rPr>
      </w:pPr>
    </w:p>
    <w:p w14:paraId="40736341" w14:textId="5857C690" w:rsidR="00AB6C4D" w:rsidRPr="00525E3F" w:rsidRDefault="00AB6C4D" w:rsidP="00AB6C4D">
      <w:pPr>
        <w:pStyle w:val="Titre2"/>
        <w:rPr>
          <w:rFonts w:asciiTheme="minorHAnsi" w:eastAsia="Times New Roman" w:hAnsiTheme="minorHAnsi" w:cstheme="minorHAnsi"/>
        </w:rPr>
      </w:pPr>
      <w:bookmarkStart w:id="179" w:name="_Toc232168508"/>
      <w:r w:rsidRPr="00525E3F">
        <w:rPr>
          <w:rFonts w:asciiTheme="minorHAnsi" w:eastAsia="Times New Roman" w:hAnsiTheme="minorHAnsi" w:cstheme="minorHAnsi"/>
        </w:rPr>
        <w:t>Pénalités pour non-respect des obligations en matière de développement durable</w:t>
      </w:r>
      <w:bookmarkEnd w:id="179"/>
    </w:p>
    <w:p w14:paraId="5873CA22" w14:textId="77777777" w:rsidR="00862833" w:rsidRPr="00525E3F" w:rsidRDefault="00862833"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0B3158F4" w14:textId="77777777" w:rsidR="00AF512A" w:rsidRPr="00525E3F" w:rsidRDefault="00AF512A" w:rsidP="00AF512A">
      <w:pPr>
        <w:tabs>
          <w:tab w:val="left" w:pos="9070"/>
        </w:tabs>
        <w:rPr>
          <w:rFonts w:asciiTheme="minorHAnsi" w:hAnsiTheme="minorHAnsi" w:cstheme="minorHAnsi"/>
          <w:sz w:val="22"/>
          <w:szCs w:val="22"/>
        </w:rPr>
      </w:pPr>
      <w:r w:rsidRPr="00525E3F">
        <w:rPr>
          <w:rFonts w:asciiTheme="minorHAnsi" w:hAnsiTheme="minorHAnsi" w:cstheme="minorHAnsi"/>
          <w:sz w:val="22"/>
          <w:szCs w:val="22"/>
        </w:rPr>
        <w:t>Se reporter à l’annexe « Développement durable »</w:t>
      </w:r>
    </w:p>
    <w:p w14:paraId="38D7909E" w14:textId="3DDAFB30" w:rsidR="00AB6C4D" w:rsidRDefault="00554FEF" w:rsidP="00AB6C4D">
      <w:pPr>
        <w:pStyle w:val="Titre2"/>
        <w:rPr>
          <w:rFonts w:asciiTheme="minorHAnsi" w:eastAsia="Times New Roman" w:hAnsiTheme="minorHAnsi" w:cstheme="minorHAnsi"/>
        </w:rPr>
      </w:pPr>
      <w:bookmarkStart w:id="180" w:name="_Toc232168509"/>
      <w:r w:rsidRPr="00525E3F">
        <w:rPr>
          <w:rFonts w:asciiTheme="minorHAnsi" w:eastAsia="Times New Roman" w:hAnsiTheme="minorHAnsi" w:cstheme="minorHAnsi"/>
        </w:rPr>
        <w:t>Pénalités pour non-respect du règlement intérieur du CHU de Montpellier</w:t>
      </w:r>
      <w:bookmarkEnd w:id="180"/>
    </w:p>
    <w:p w14:paraId="6B39F33B" w14:textId="77777777" w:rsidR="00142C8D" w:rsidRPr="00142C8D" w:rsidRDefault="00142C8D" w:rsidP="00142C8D"/>
    <w:p w14:paraId="7C216B42" w14:textId="6483BAAF" w:rsidR="00554FEF" w:rsidRPr="00525E3F" w:rsidRDefault="00554FEF" w:rsidP="00554FEF">
      <w:pPr>
        <w:pStyle w:val="RedTxt"/>
        <w:tabs>
          <w:tab w:val="left" w:pos="9070"/>
        </w:tabs>
        <w:rPr>
          <w:rFonts w:asciiTheme="minorHAnsi" w:hAnsiTheme="minorHAnsi" w:cstheme="minorHAnsi"/>
        </w:rPr>
      </w:pPr>
      <w:r w:rsidRPr="00525E3F">
        <w:rPr>
          <w:rFonts w:asciiTheme="minorHAnsi" w:hAnsiTheme="minorHAnsi" w:cstheme="minorHAnsi"/>
        </w:rPr>
        <w:t xml:space="preserve">En cas de violation du règlement intérieur du CHUM, le titulaire se verra appliquer une pénalité </w:t>
      </w:r>
      <w:r w:rsidRPr="00525E3F">
        <w:rPr>
          <w:rFonts w:asciiTheme="minorHAnsi" w:hAnsiTheme="minorHAnsi" w:cstheme="minorHAnsi"/>
        </w:rPr>
        <w:lastRenderedPageBreak/>
        <w:t xml:space="preserve">forfaitaire de </w:t>
      </w:r>
      <w:r w:rsidR="00142C8D">
        <w:rPr>
          <w:rFonts w:asciiTheme="minorHAnsi" w:hAnsiTheme="minorHAnsi" w:cstheme="minorHAnsi"/>
        </w:rPr>
        <w:t xml:space="preserve">150 </w:t>
      </w:r>
      <w:r w:rsidRPr="00525E3F">
        <w:rPr>
          <w:rFonts w:asciiTheme="minorHAnsi" w:hAnsiTheme="minorHAnsi" w:cstheme="minorHAnsi"/>
        </w:rPr>
        <w:t xml:space="preserve">euros par manquements constatés. </w:t>
      </w:r>
    </w:p>
    <w:p w14:paraId="6D1E6E60" w14:textId="173DD06A" w:rsidR="00A32277" w:rsidRPr="00525E3F" w:rsidRDefault="00A32277"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302CAAAE" w14:textId="006714B9" w:rsidR="00A650B3" w:rsidRPr="00525E3F" w:rsidRDefault="00A650B3" w:rsidP="00A650B3">
      <w:pPr>
        <w:pStyle w:val="Titre2"/>
        <w:rPr>
          <w:rFonts w:asciiTheme="minorHAnsi" w:eastAsia="Times New Roman" w:hAnsiTheme="minorHAnsi" w:cstheme="minorHAnsi"/>
        </w:rPr>
      </w:pPr>
      <w:bookmarkStart w:id="181" w:name="_Toc232168510"/>
      <w:r w:rsidRPr="00525E3F">
        <w:rPr>
          <w:rFonts w:asciiTheme="minorHAnsi" w:eastAsia="Times New Roman" w:hAnsiTheme="minorHAnsi" w:cstheme="minorHAnsi"/>
        </w:rPr>
        <w:t>Pénalités applicables en cas de non transmission de la liste des salariés soumis à autorisation de travail</w:t>
      </w:r>
      <w:bookmarkEnd w:id="181"/>
    </w:p>
    <w:p w14:paraId="397142D5" w14:textId="2E76E275" w:rsidR="00A650B3" w:rsidRPr="00525E3F" w:rsidRDefault="00A650B3"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4C18836F" w14:textId="4E3E848F" w:rsidR="00670B24" w:rsidRPr="00525E3F" w:rsidRDefault="00670B24" w:rsidP="00670B24">
      <w:pPr>
        <w:pStyle w:val="RedTxt"/>
        <w:tabs>
          <w:tab w:val="left" w:pos="9070"/>
        </w:tabs>
        <w:rPr>
          <w:rFonts w:asciiTheme="minorHAnsi" w:hAnsiTheme="minorHAnsi" w:cstheme="minorHAnsi"/>
        </w:rPr>
      </w:pPr>
      <w:r w:rsidRPr="00F9767D">
        <w:rPr>
          <w:rFonts w:asciiTheme="minorHAnsi" w:hAnsiTheme="minorHAnsi" w:cstheme="minorHAnsi"/>
        </w:rPr>
        <w:t>Le défaut de communication, à la notification du marché ou, en cours d’exécution, dans les 15 jours à compter de la demande de l’acheteur ou la personne qualifiée de l’établissement partie du GHT, de la liste nominative des salariés soumis à autorisation de travail telle que mentionnée à l’article 2</w:t>
      </w:r>
      <w:r w:rsidR="001C4947" w:rsidRPr="00F9767D">
        <w:rPr>
          <w:rFonts w:asciiTheme="minorHAnsi" w:hAnsiTheme="minorHAnsi" w:cstheme="minorHAnsi"/>
        </w:rPr>
        <w:t>3</w:t>
      </w:r>
      <w:r w:rsidRPr="00F9767D">
        <w:rPr>
          <w:rFonts w:asciiTheme="minorHAnsi" w:hAnsiTheme="minorHAnsi" w:cstheme="minorHAnsi"/>
        </w:rPr>
        <w:t>.1 du présent CCAP expose le titulaire à une pénalité journalière de 1 500 euros</w:t>
      </w:r>
      <w:r w:rsidR="00F9767D">
        <w:rPr>
          <w:rFonts w:asciiTheme="minorHAnsi" w:hAnsiTheme="minorHAnsi" w:cstheme="minorHAnsi"/>
        </w:rPr>
        <w:t>.</w:t>
      </w:r>
    </w:p>
    <w:p w14:paraId="0616D846" w14:textId="7C16D426" w:rsidR="0040690D" w:rsidRPr="00525E3F" w:rsidRDefault="0040690D" w:rsidP="0040690D">
      <w:pPr>
        <w:pStyle w:val="Titre2"/>
        <w:rPr>
          <w:rFonts w:asciiTheme="minorHAnsi" w:eastAsia="Times New Roman" w:hAnsiTheme="minorHAnsi" w:cstheme="minorHAnsi"/>
        </w:rPr>
      </w:pPr>
      <w:bookmarkStart w:id="182" w:name="_Toc232168511"/>
      <w:r w:rsidRPr="00525E3F">
        <w:rPr>
          <w:rFonts w:asciiTheme="minorHAnsi" w:eastAsia="Times New Roman" w:hAnsiTheme="minorHAnsi" w:cstheme="minorHAnsi"/>
        </w:rPr>
        <w:t>Pénalités relatives à l’absence d’information concernant la rupture de produits</w:t>
      </w:r>
      <w:bookmarkEnd w:id="182"/>
      <w:r w:rsidRPr="00525E3F">
        <w:rPr>
          <w:rFonts w:asciiTheme="minorHAnsi" w:eastAsia="Times New Roman" w:hAnsiTheme="minorHAnsi" w:cstheme="minorHAnsi"/>
        </w:rPr>
        <w:t xml:space="preserve"> </w:t>
      </w:r>
    </w:p>
    <w:p w14:paraId="7909B491" w14:textId="77777777" w:rsidR="0040690D" w:rsidRPr="00525E3F" w:rsidRDefault="0040690D" w:rsidP="0040690D">
      <w:pPr>
        <w:spacing w:before="0" w:after="0" w:line="240" w:lineRule="auto"/>
        <w:rPr>
          <w:rFonts w:asciiTheme="minorHAnsi" w:hAnsiTheme="minorHAnsi" w:cstheme="minorHAnsi"/>
          <w:sz w:val="22"/>
          <w:szCs w:val="22"/>
        </w:rPr>
      </w:pPr>
    </w:p>
    <w:p w14:paraId="142CC9C5" w14:textId="58AF0ACF" w:rsidR="00F9767D" w:rsidRPr="008C1F3B" w:rsidRDefault="00F9767D" w:rsidP="00F9767D">
      <w:pPr>
        <w:spacing w:before="0" w:after="0" w:line="240" w:lineRule="auto"/>
        <w:rPr>
          <w:rFonts w:asciiTheme="minorHAnsi" w:hAnsiTheme="minorHAnsi" w:cstheme="minorHAnsi"/>
          <w:sz w:val="22"/>
          <w:szCs w:val="22"/>
        </w:rPr>
      </w:pPr>
      <w:r w:rsidRPr="008C1F3B">
        <w:rPr>
          <w:rFonts w:asciiTheme="minorHAnsi" w:hAnsiTheme="minorHAnsi" w:cstheme="minorHAnsi"/>
          <w:sz w:val="22"/>
          <w:szCs w:val="22"/>
        </w:rPr>
        <w:t>Tout manquement aux obligations mentionnées dans l’article 2</w:t>
      </w:r>
      <w:r>
        <w:rPr>
          <w:rFonts w:asciiTheme="minorHAnsi" w:hAnsiTheme="minorHAnsi" w:cstheme="minorHAnsi"/>
          <w:sz w:val="22"/>
          <w:szCs w:val="22"/>
        </w:rPr>
        <w:t>4</w:t>
      </w:r>
      <w:r w:rsidRPr="008C1F3B">
        <w:rPr>
          <w:rFonts w:asciiTheme="minorHAnsi" w:hAnsiTheme="minorHAnsi" w:cstheme="minorHAnsi"/>
          <w:sz w:val="22"/>
          <w:szCs w:val="22"/>
        </w:rPr>
        <w:t>.5 du présent marché sera sanctionné d’une pénalité de 150€ HT</w:t>
      </w:r>
      <w:r>
        <w:rPr>
          <w:rFonts w:asciiTheme="minorHAnsi" w:hAnsiTheme="minorHAnsi" w:cstheme="minorHAnsi"/>
          <w:sz w:val="22"/>
          <w:szCs w:val="22"/>
        </w:rPr>
        <w:t>.</w:t>
      </w:r>
    </w:p>
    <w:p w14:paraId="21DA76BA" w14:textId="77777777" w:rsidR="00670B24" w:rsidRPr="00525E3F" w:rsidRDefault="00670B24" w:rsidP="00821D5F">
      <w:pPr>
        <w:widowControl w:val="0"/>
        <w:autoSpaceDE w:val="0"/>
        <w:autoSpaceDN w:val="0"/>
        <w:adjustRightInd w:val="0"/>
        <w:spacing w:before="0" w:after="0" w:line="240" w:lineRule="auto"/>
        <w:ind w:left="708"/>
        <w:rPr>
          <w:rFonts w:asciiTheme="minorHAnsi" w:hAnsiTheme="minorHAnsi" w:cstheme="minorHAnsi"/>
          <w:sz w:val="22"/>
          <w:szCs w:val="22"/>
        </w:rPr>
      </w:pPr>
    </w:p>
    <w:p w14:paraId="437D5050" w14:textId="77777777" w:rsidR="00B94FE7" w:rsidRPr="00525E3F" w:rsidRDefault="00B94FE7" w:rsidP="008A7F8B">
      <w:pPr>
        <w:pStyle w:val="Titre1"/>
        <w:rPr>
          <w:rFonts w:asciiTheme="minorHAnsi" w:hAnsiTheme="minorHAnsi" w:cstheme="minorHAnsi"/>
        </w:rPr>
      </w:pPr>
      <w:bookmarkStart w:id="183" w:name="_Toc381712521"/>
      <w:bookmarkStart w:id="184" w:name="_Toc381717757"/>
      <w:bookmarkStart w:id="185" w:name="_Toc232168512"/>
      <w:r w:rsidRPr="00525E3F">
        <w:rPr>
          <w:rFonts w:asciiTheme="minorHAnsi" w:hAnsiTheme="minorHAnsi" w:cstheme="minorHAnsi"/>
        </w:rPr>
        <w:t>Informations techniques - Formation</w:t>
      </w:r>
      <w:bookmarkEnd w:id="183"/>
      <w:bookmarkEnd w:id="184"/>
      <w:bookmarkEnd w:id="185"/>
    </w:p>
    <w:p w14:paraId="397ED538" w14:textId="77777777" w:rsidR="00B94FE7" w:rsidRPr="00525E3F" w:rsidRDefault="00B94FE7" w:rsidP="00081879">
      <w:pPr>
        <w:rPr>
          <w:rFonts w:asciiTheme="minorHAnsi" w:hAnsiTheme="minorHAnsi" w:cstheme="minorHAnsi"/>
          <w:sz w:val="22"/>
          <w:szCs w:val="22"/>
        </w:rPr>
      </w:pPr>
      <w:r w:rsidRPr="00525E3F">
        <w:rPr>
          <w:rFonts w:asciiTheme="minorHAnsi" w:hAnsiTheme="minorHAnsi" w:cstheme="minorHAnsi"/>
          <w:sz w:val="22"/>
          <w:szCs w:val="22"/>
        </w:rPr>
        <w:t xml:space="preserve">Le titulaire assurera la formation du personnel chargé d'utiliser le matériel objet du présent </w:t>
      </w:r>
      <w:r w:rsidR="00955E2C" w:rsidRPr="00525E3F">
        <w:rPr>
          <w:rFonts w:asciiTheme="minorHAnsi" w:hAnsiTheme="minorHAnsi" w:cstheme="minorHAnsi"/>
          <w:sz w:val="22"/>
          <w:szCs w:val="22"/>
        </w:rPr>
        <w:t>accord-cadre à bons de commande</w:t>
      </w:r>
      <w:r w:rsidRPr="00525E3F">
        <w:rPr>
          <w:rFonts w:asciiTheme="minorHAnsi" w:hAnsiTheme="minorHAnsi" w:cstheme="minorHAnsi"/>
          <w:sz w:val="22"/>
          <w:szCs w:val="22"/>
        </w:rPr>
        <w:t>, lorsque cela s’avèrera nécessaire.</w:t>
      </w:r>
      <w:r w:rsidR="00E9497E" w:rsidRPr="00525E3F">
        <w:rPr>
          <w:rFonts w:asciiTheme="minorHAnsi" w:hAnsiTheme="minorHAnsi" w:cstheme="minorHAnsi"/>
          <w:sz w:val="22"/>
          <w:szCs w:val="22"/>
        </w:rPr>
        <w:t xml:space="preserve"> </w:t>
      </w:r>
      <w:r w:rsidR="00081879" w:rsidRPr="00525E3F">
        <w:rPr>
          <w:rFonts w:asciiTheme="minorHAnsi" w:hAnsiTheme="minorHAnsi" w:cstheme="minorHAnsi"/>
          <w:sz w:val="22"/>
          <w:szCs w:val="22"/>
        </w:rPr>
        <w:t>(</w:t>
      </w:r>
      <w:r w:rsidR="00E9497E" w:rsidRPr="00525E3F">
        <w:rPr>
          <w:rFonts w:asciiTheme="minorHAnsi" w:hAnsiTheme="minorHAnsi" w:cstheme="minorHAnsi"/>
          <w:sz w:val="22"/>
          <w:szCs w:val="22"/>
        </w:rPr>
        <w:t>C</w:t>
      </w:r>
      <w:r w:rsidR="0042340A" w:rsidRPr="00525E3F">
        <w:rPr>
          <w:rFonts w:asciiTheme="minorHAnsi" w:hAnsiTheme="minorHAnsi" w:cstheme="minorHAnsi"/>
          <w:sz w:val="22"/>
          <w:szCs w:val="22"/>
        </w:rPr>
        <w:t>f.</w:t>
      </w:r>
      <w:r w:rsidR="00E9497E" w:rsidRPr="00525E3F">
        <w:rPr>
          <w:rFonts w:asciiTheme="minorHAnsi" w:hAnsiTheme="minorHAnsi" w:cstheme="minorHAnsi"/>
          <w:sz w:val="22"/>
          <w:szCs w:val="22"/>
        </w:rPr>
        <w:t xml:space="preserve"> </w:t>
      </w:r>
      <w:r w:rsidR="00AC4AEF" w:rsidRPr="00525E3F">
        <w:rPr>
          <w:rFonts w:asciiTheme="minorHAnsi" w:hAnsiTheme="minorHAnsi" w:cstheme="minorHAnsi"/>
          <w:sz w:val="22"/>
          <w:szCs w:val="22"/>
        </w:rPr>
        <w:t>CCTP</w:t>
      </w:r>
      <w:r w:rsidR="00081879" w:rsidRPr="00525E3F">
        <w:rPr>
          <w:rFonts w:asciiTheme="minorHAnsi" w:hAnsiTheme="minorHAnsi" w:cstheme="minorHAnsi"/>
          <w:sz w:val="22"/>
          <w:szCs w:val="22"/>
        </w:rPr>
        <w:t>)</w:t>
      </w:r>
      <w:r w:rsidR="00AC4AEF" w:rsidRPr="00525E3F">
        <w:rPr>
          <w:rFonts w:asciiTheme="minorHAnsi" w:hAnsiTheme="minorHAnsi" w:cstheme="minorHAnsi"/>
          <w:sz w:val="22"/>
          <w:szCs w:val="22"/>
        </w:rPr>
        <w:t>.</w:t>
      </w:r>
    </w:p>
    <w:p w14:paraId="51C69C1C" w14:textId="77777777" w:rsidR="00862833" w:rsidRPr="00525E3F" w:rsidRDefault="00862833" w:rsidP="00081879">
      <w:pPr>
        <w:rPr>
          <w:rFonts w:asciiTheme="minorHAnsi" w:hAnsiTheme="minorHAnsi" w:cstheme="minorHAnsi"/>
          <w:sz w:val="22"/>
          <w:szCs w:val="22"/>
        </w:rPr>
      </w:pPr>
    </w:p>
    <w:p w14:paraId="4B5FC50C" w14:textId="77777777" w:rsidR="008C5EF6" w:rsidRPr="00525E3F" w:rsidRDefault="008C5EF6" w:rsidP="00081879">
      <w:pPr>
        <w:rPr>
          <w:rFonts w:asciiTheme="minorHAnsi" w:hAnsiTheme="minorHAnsi" w:cstheme="minorHAnsi"/>
          <w:sz w:val="22"/>
          <w:szCs w:val="22"/>
        </w:rPr>
      </w:pPr>
    </w:p>
    <w:p w14:paraId="34174643" w14:textId="2ECBC387" w:rsidR="00B94FE7" w:rsidRPr="00525E3F" w:rsidRDefault="00AB6C4D" w:rsidP="008A7F8B">
      <w:pPr>
        <w:pStyle w:val="Titre1"/>
        <w:rPr>
          <w:rFonts w:asciiTheme="minorHAnsi" w:hAnsiTheme="minorHAnsi" w:cstheme="minorHAnsi"/>
        </w:rPr>
      </w:pPr>
      <w:bookmarkStart w:id="186" w:name="_Toc232168513"/>
      <w:r w:rsidRPr="00525E3F">
        <w:rPr>
          <w:rFonts w:asciiTheme="minorHAnsi" w:hAnsiTheme="minorHAnsi" w:cstheme="minorHAnsi"/>
        </w:rPr>
        <w:t>litiges et differends</w:t>
      </w:r>
      <w:bookmarkEnd w:id="186"/>
    </w:p>
    <w:p w14:paraId="6B85DB62" w14:textId="77777777" w:rsidR="00AB6C4D" w:rsidRPr="00525E3F" w:rsidRDefault="00AB6C4D" w:rsidP="006228B8">
      <w:pPr>
        <w:pStyle w:val="style4"/>
        <w:rPr>
          <w:rFonts w:asciiTheme="minorHAnsi" w:hAnsiTheme="minorHAnsi" w:cstheme="minorHAnsi"/>
          <w:sz w:val="22"/>
          <w:szCs w:val="22"/>
        </w:rPr>
      </w:pPr>
      <w:bookmarkStart w:id="187" w:name="_Toc381712523"/>
      <w:bookmarkStart w:id="188" w:name="_Toc381717759"/>
    </w:p>
    <w:p w14:paraId="093E3F42" w14:textId="134FB0BC" w:rsidR="00AB6C4D" w:rsidRPr="00525E3F" w:rsidRDefault="00AB6C4D" w:rsidP="00AB6C4D">
      <w:pPr>
        <w:pStyle w:val="Titre2"/>
        <w:rPr>
          <w:rFonts w:asciiTheme="minorHAnsi" w:eastAsia="Times New Roman" w:hAnsiTheme="minorHAnsi" w:cstheme="minorHAnsi"/>
          <w:sz w:val="22"/>
          <w:szCs w:val="22"/>
        </w:rPr>
      </w:pPr>
      <w:bookmarkStart w:id="189" w:name="_Toc232168514"/>
      <w:r w:rsidRPr="00525E3F">
        <w:rPr>
          <w:rFonts w:asciiTheme="minorHAnsi" w:eastAsia="Times New Roman" w:hAnsiTheme="minorHAnsi" w:cstheme="minorHAnsi"/>
          <w:sz w:val="22"/>
          <w:szCs w:val="22"/>
        </w:rPr>
        <w:t>Différends</w:t>
      </w:r>
      <w:bookmarkEnd w:id="189"/>
    </w:p>
    <w:p w14:paraId="340D75CF" w14:textId="77777777" w:rsidR="00AB6C4D" w:rsidRPr="00525E3F" w:rsidRDefault="00AB6C4D" w:rsidP="00AB6C4D">
      <w:pPr>
        <w:widowControl w:val="0"/>
        <w:autoSpaceDE w:val="0"/>
        <w:autoSpaceDN w:val="0"/>
        <w:adjustRightInd w:val="0"/>
        <w:spacing w:before="0" w:after="0" w:line="240" w:lineRule="auto"/>
        <w:ind w:left="708"/>
        <w:rPr>
          <w:rFonts w:asciiTheme="minorHAnsi" w:hAnsiTheme="minorHAnsi" w:cstheme="minorHAnsi"/>
          <w:sz w:val="22"/>
          <w:szCs w:val="22"/>
        </w:rPr>
      </w:pPr>
    </w:p>
    <w:p w14:paraId="19D74E46" w14:textId="77777777" w:rsidR="00AB6C4D" w:rsidRPr="00525E3F" w:rsidRDefault="00AB6C4D" w:rsidP="00AB6C4D">
      <w:pPr>
        <w:pStyle w:val="style4"/>
        <w:rPr>
          <w:rFonts w:asciiTheme="minorHAnsi" w:hAnsiTheme="minorHAnsi" w:cstheme="minorHAnsi"/>
          <w:sz w:val="22"/>
          <w:szCs w:val="22"/>
        </w:rPr>
      </w:pPr>
      <w:r w:rsidRPr="00525E3F">
        <w:rPr>
          <w:rFonts w:asciiTheme="minorHAnsi" w:hAnsiTheme="minorHAnsi" w:cstheme="minorHAnsi"/>
          <w:sz w:val="22"/>
          <w:szCs w:val="22"/>
        </w:rPr>
        <w:t>L'acheteur et le titulaire s'efforceront de régler à l'amiable tout différend éventuel relatif à l'interprétation des stipulations du marché ou à l'exécution des prestations objet du marché conformément à l’article 46 du CCAG FCS.</w:t>
      </w:r>
    </w:p>
    <w:p w14:paraId="5ECC3114" w14:textId="77777777" w:rsidR="00AB6C4D" w:rsidRPr="00525E3F" w:rsidRDefault="00AB6C4D" w:rsidP="00AB6C4D">
      <w:pPr>
        <w:pStyle w:val="style4"/>
        <w:rPr>
          <w:rFonts w:asciiTheme="minorHAnsi" w:hAnsiTheme="minorHAnsi" w:cstheme="minorHAnsi"/>
          <w:sz w:val="22"/>
          <w:szCs w:val="22"/>
        </w:rPr>
      </w:pPr>
    </w:p>
    <w:p w14:paraId="5A83BED4" w14:textId="684A3194" w:rsidR="00AB6C4D" w:rsidRPr="00525E3F" w:rsidRDefault="00AB6C4D" w:rsidP="00AB6C4D">
      <w:pPr>
        <w:pStyle w:val="Titre2"/>
        <w:rPr>
          <w:rFonts w:asciiTheme="minorHAnsi" w:eastAsia="Times New Roman" w:hAnsiTheme="minorHAnsi" w:cstheme="minorHAnsi"/>
          <w:sz w:val="22"/>
          <w:szCs w:val="22"/>
        </w:rPr>
      </w:pPr>
      <w:bookmarkStart w:id="190" w:name="_Toc232168515"/>
      <w:r w:rsidRPr="00525E3F">
        <w:rPr>
          <w:rFonts w:asciiTheme="minorHAnsi" w:eastAsia="Times New Roman" w:hAnsiTheme="minorHAnsi" w:cstheme="minorHAnsi"/>
          <w:sz w:val="22"/>
          <w:szCs w:val="22"/>
        </w:rPr>
        <w:t>Attribution de compétence</w:t>
      </w:r>
      <w:bookmarkEnd w:id="190"/>
    </w:p>
    <w:p w14:paraId="0B3CC0CE" w14:textId="77777777" w:rsidR="00AB6C4D" w:rsidRPr="00525E3F" w:rsidRDefault="00AB6C4D" w:rsidP="00AB6C4D">
      <w:pPr>
        <w:widowControl w:val="0"/>
        <w:autoSpaceDE w:val="0"/>
        <w:autoSpaceDN w:val="0"/>
        <w:adjustRightInd w:val="0"/>
        <w:spacing w:before="0" w:after="0" w:line="240" w:lineRule="auto"/>
        <w:ind w:left="708"/>
        <w:rPr>
          <w:rFonts w:asciiTheme="minorHAnsi" w:hAnsiTheme="minorHAnsi" w:cstheme="minorHAnsi"/>
          <w:sz w:val="22"/>
          <w:szCs w:val="22"/>
        </w:rPr>
      </w:pPr>
    </w:p>
    <w:p w14:paraId="4633018E" w14:textId="77777777" w:rsidR="00AB6C4D" w:rsidRPr="00525E3F" w:rsidRDefault="00AB6C4D" w:rsidP="00AB6C4D">
      <w:pPr>
        <w:pStyle w:val="RedTxt"/>
        <w:rPr>
          <w:rFonts w:asciiTheme="minorHAnsi" w:hAnsiTheme="minorHAnsi" w:cstheme="minorHAnsi"/>
        </w:rPr>
      </w:pPr>
      <w:r w:rsidRPr="00525E3F">
        <w:rPr>
          <w:rFonts w:asciiTheme="minorHAnsi" w:hAnsiTheme="minorHAnsi" w:cstheme="minorHAnsi"/>
        </w:rPr>
        <w:t xml:space="preserve">En cas d'échec de la démarche amiable, seul le tribunal administratif compétent en application de </w:t>
      </w:r>
      <w:r w:rsidRPr="00525E3F">
        <w:rPr>
          <w:rFonts w:asciiTheme="minorHAnsi" w:eastAsia="Arial Unicode MS" w:hAnsiTheme="minorHAnsi" w:cstheme="minorHAnsi"/>
        </w:rPr>
        <w:t>l’article R.312-11 du code de justice administrative modifié pourra être saisi</w:t>
      </w:r>
      <w:r w:rsidRPr="00525E3F">
        <w:rPr>
          <w:rFonts w:asciiTheme="minorHAnsi" w:hAnsiTheme="minorHAnsi" w:cstheme="minorHAnsi"/>
        </w:rPr>
        <w:t>.</w:t>
      </w:r>
    </w:p>
    <w:p w14:paraId="3576A625" w14:textId="0B09DA98" w:rsidR="006228B8" w:rsidRPr="00525E3F" w:rsidRDefault="00AB6C4D" w:rsidP="00AB6C4D">
      <w:pPr>
        <w:rPr>
          <w:rFonts w:asciiTheme="minorHAnsi" w:eastAsia="Times New Roman" w:hAnsiTheme="minorHAnsi" w:cstheme="minorHAnsi"/>
          <w:sz w:val="22"/>
          <w:szCs w:val="22"/>
        </w:rPr>
      </w:pPr>
      <w:r w:rsidRPr="00525E3F">
        <w:rPr>
          <w:rFonts w:asciiTheme="minorHAnsi" w:hAnsiTheme="minorHAnsi" w:cstheme="minorHAnsi"/>
          <w:sz w:val="22"/>
          <w:szCs w:val="22"/>
        </w:rPr>
        <w:lastRenderedPageBreak/>
        <w:t>Les litiges portant sur des actions civiles relatives à la propriété littéraire et artistique relevant de l'</w:t>
      </w:r>
      <w:hyperlink r:id="rId20" w:tooltip="Code de la propriété intellectuelle - art. L331-1 (V)" w:history="1">
        <w:r w:rsidRPr="00525E3F">
          <w:rPr>
            <w:rFonts w:asciiTheme="minorHAnsi" w:hAnsiTheme="minorHAnsi" w:cstheme="minorHAnsi"/>
            <w:sz w:val="22"/>
            <w:szCs w:val="22"/>
          </w:rPr>
          <w:t>article L. 331-1 du code de la propriété intellectuelle</w:t>
        </w:r>
      </w:hyperlink>
      <w:r w:rsidRPr="00525E3F">
        <w:rPr>
          <w:rFonts w:asciiTheme="minorHAnsi" w:hAnsiTheme="minorHAnsi" w:cstheme="minorHAnsi"/>
          <w:sz w:val="22"/>
          <w:szCs w:val="22"/>
        </w:rPr>
        <w:t> sont portés devant la juridiction judiciaire compétente</w:t>
      </w:r>
    </w:p>
    <w:p w14:paraId="67809985" w14:textId="6743D620" w:rsidR="00AE1037" w:rsidRPr="00525E3F" w:rsidRDefault="00AE1037" w:rsidP="006228B8">
      <w:pPr>
        <w:pStyle w:val="style4"/>
        <w:rPr>
          <w:rFonts w:asciiTheme="minorHAnsi" w:hAnsiTheme="minorHAnsi" w:cstheme="minorHAnsi"/>
          <w:sz w:val="22"/>
          <w:szCs w:val="22"/>
        </w:rPr>
      </w:pPr>
    </w:p>
    <w:p w14:paraId="4B8E80F9" w14:textId="77777777" w:rsidR="00B94FE7" w:rsidRPr="00525E3F" w:rsidRDefault="00B94FE7" w:rsidP="008A7F8B">
      <w:pPr>
        <w:pStyle w:val="Titre1"/>
        <w:rPr>
          <w:rFonts w:asciiTheme="minorHAnsi" w:hAnsiTheme="minorHAnsi" w:cstheme="minorHAnsi"/>
        </w:rPr>
      </w:pPr>
      <w:bookmarkStart w:id="191" w:name="_Toc232168516"/>
      <w:r w:rsidRPr="00525E3F">
        <w:rPr>
          <w:rFonts w:asciiTheme="minorHAnsi" w:hAnsiTheme="minorHAnsi" w:cstheme="minorHAnsi"/>
        </w:rPr>
        <w:t>Résiliation et exécution par défaut</w:t>
      </w:r>
      <w:bookmarkEnd w:id="187"/>
      <w:bookmarkEnd w:id="188"/>
      <w:bookmarkEnd w:id="191"/>
    </w:p>
    <w:p w14:paraId="34F69B63" w14:textId="77777777" w:rsidR="00B94FE7" w:rsidRPr="00525E3F" w:rsidRDefault="00B94FE7" w:rsidP="00D13F1A">
      <w:pPr>
        <w:pStyle w:val="Titre2"/>
        <w:rPr>
          <w:rFonts w:asciiTheme="minorHAnsi" w:hAnsiTheme="minorHAnsi" w:cstheme="minorHAnsi"/>
          <w:sz w:val="22"/>
          <w:szCs w:val="22"/>
        </w:rPr>
      </w:pPr>
      <w:bookmarkStart w:id="192" w:name="_Toc381712524"/>
      <w:bookmarkStart w:id="193" w:name="_Toc381717760"/>
      <w:bookmarkStart w:id="194" w:name="_Toc232168517"/>
      <w:r w:rsidRPr="00525E3F">
        <w:rPr>
          <w:rFonts w:asciiTheme="minorHAnsi" w:hAnsiTheme="minorHAnsi" w:cstheme="minorHAnsi"/>
          <w:sz w:val="22"/>
          <w:szCs w:val="22"/>
        </w:rPr>
        <w:t>Résiliation</w:t>
      </w:r>
      <w:bookmarkEnd w:id="192"/>
      <w:bookmarkEnd w:id="193"/>
      <w:bookmarkEnd w:id="194"/>
    </w:p>
    <w:p w14:paraId="73B3F104" w14:textId="2F1F746B" w:rsidR="00B94FE7" w:rsidRPr="00525E3F" w:rsidRDefault="0080053D" w:rsidP="00C94A96">
      <w:pPr>
        <w:rPr>
          <w:rFonts w:asciiTheme="minorHAnsi" w:hAnsiTheme="minorHAnsi" w:cstheme="minorHAnsi"/>
          <w:sz w:val="22"/>
          <w:szCs w:val="22"/>
        </w:rPr>
      </w:pPr>
      <w:r w:rsidRPr="00525E3F">
        <w:rPr>
          <w:rFonts w:asciiTheme="minorHAnsi" w:hAnsiTheme="minorHAnsi" w:cstheme="minorHAnsi"/>
          <w:sz w:val="22"/>
          <w:szCs w:val="22"/>
        </w:rPr>
        <w:t>L’acheteur</w:t>
      </w:r>
      <w:r w:rsidR="00B94FE7" w:rsidRPr="00525E3F">
        <w:rPr>
          <w:rFonts w:asciiTheme="minorHAnsi" w:hAnsiTheme="minorHAnsi" w:cstheme="minorHAnsi"/>
          <w:sz w:val="22"/>
          <w:szCs w:val="22"/>
        </w:rPr>
        <w:t xml:space="preserve"> peut résilier </w:t>
      </w:r>
      <w:r w:rsidR="00955E2C" w:rsidRPr="00525E3F">
        <w:rPr>
          <w:rFonts w:asciiTheme="minorHAnsi" w:hAnsiTheme="minorHAnsi" w:cstheme="minorHAnsi"/>
          <w:sz w:val="22"/>
          <w:szCs w:val="22"/>
        </w:rPr>
        <w:t>l’accord-cadre à bons de commande</w:t>
      </w:r>
      <w:r w:rsidR="00B94FE7" w:rsidRPr="00525E3F">
        <w:rPr>
          <w:rFonts w:asciiTheme="minorHAnsi" w:hAnsiTheme="minorHAnsi" w:cstheme="minorHAnsi"/>
          <w:sz w:val="22"/>
          <w:szCs w:val="22"/>
        </w:rPr>
        <w:t xml:space="preserve"> en application des dispositions des articles </w:t>
      </w:r>
      <w:r w:rsidR="0001213C" w:rsidRPr="00525E3F">
        <w:rPr>
          <w:rFonts w:asciiTheme="minorHAnsi" w:hAnsiTheme="minorHAnsi" w:cstheme="minorHAnsi"/>
          <w:sz w:val="22"/>
          <w:szCs w:val="22"/>
        </w:rPr>
        <w:t>38 à 43</w:t>
      </w:r>
      <w:r w:rsidR="00B94FE7" w:rsidRPr="00525E3F">
        <w:rPr>
          <w:rFonts w:asciiTheme="minorHAnsi" w:hAnsiTheme="minorHAnsi" w:cstheme="minorHAnsi"/>
          <w:sz w:val="22"/>
          <w:szCs w:val="22"/>
        </w:rPr>
        <w:t xml:space="preserve"> du CCAG-</w:t>
      </w:r>
      <w:r w:rsidR="00F451A4" w:rsidRPr="00525E3F">
        <w:rPr>
          <w:rFonts w:asciiTheme="minorHAnsi" w:hAnsiTheme="minorHAnsi" w:cstheme="minorHAnsi"/>
          <w:sz w:val="22"/>
          <w:szCs w:val="22"/>
        </w:rPr>
        <w:t>FCS</w:t>
      </w:r>
      <w:r w:rsidR="00B94FE7" w:rsidRPr="00525E3F">
        <w:rPr>
          <w:rFonts w:asciiTheme="minorHAnsi" w:hAnsiTheme="minorHAnsi" w:cstheme="minorHAnsi"/>
          <w:sz w:val="22"/>
          <w:szCs w:val="22"/>
        </w:rPr>
        <w:t>.</w:t>
      </w:r>
    </w:p>
    <w:p w14:paraId="59320E4D" w14:textId="50360AD0" w:rsidR="00B94FE7" w:rsidRPr="00525E3F" w:rsidRDefault="00955E2C" w:rsidP="00C94A96">
      <w:pPr>
        <w:rPr>
          <w:rFonts w:asciiTheme="minorHAnsi" w:hAnsiTheme="minorHAnsi" w:cstheme="minorHAnsi"/>
          <w:sz w:val="22"/>
          <w:szCs w:val="22"/>
        </w:rPr>
      </w:pPr>
      <w:r w:rsidRPr="00525E3F">
        <w:rPr>
          <w:rFonts w:asciiTheme="minorHAnsi" w:hAnsiTheme="minorHAnsi" w:cstheme="minorHAnsi"/>
          <w:sz w:val="22"/>
          <w:szCs w:val="22"/>
        </w:rPr>
        <w:t>L’accord-cadre à bons de commande</w:t>
      </w:r>
      <w:r w:rsidR="00B94FE7" w:rsidRPr="00525E3F">
        <w:rPr>
          <w:rFonts w:asciiTheme="minorHAnsi" w:hAnsiTheme="minorHAnsi" w:cstheme="minorHAnsi"/>
          <w:sz w:val="22"/>
          <w:szCs w:val="22"/>
        </w:rPr>
        <w:t xml:space="preserve"> doit être exécuté de manière correcte, avec diligence et de bonne foi. Lorsque le titulaire ne respecte pas ce principe, il engage sa responsabilité et encourt une résiliation </w:t>
      </w:r>
      <w:r w:rsidRPr="00525E3F">
        <w:rPr>
          <w:rFonts w:asciiTheme="minorHAnsi" w:hAnsiTheme="minorHAnsi" w:cstheme="minorHAnsi"/>
          <w:sz w:val="22"/>
          <w:szCs w:val="22"/>
        </w:rPr>
        <w:t xml:space="preserve">de l’accord-cadre à bons de commande </w:t>
      </w:r>
      <w:r w:rsidR="00B94FE7" w:rsidRPr="00525E3F">
        <w:rPr>
          <w:rFonts w:asciiTheme="minorHAnsi" w:hAnsiTheme="minorHAnsi" w:cstheme="minorHAnsi"/>
          <w:sz w:val="22"/>
          <w:szCs w:val="22"/>
        </w:rPr>
        <w:t xml:space="preserve">à ses torts. Les services compétents du </w:t>
      </w:r>
      <w:r w:rsidR="007E4E7A" w:rsidRPr="00525E3F">
        <w:rPr>
          <w:rFonts w:asciiTheme="minorHAnsi" w:hAnsiTheme="minorHAnsi" w:cstheme="minorHAnsi"/>
          <w:sz w:val="22"/>
          <w:szCs w:val="22"/>
        </w:rPr>
        <w:t>CHU</w:t>
      </w:r>
      <w:r w:rsidR="00B94FE7" w:rsidRPr="00525E3F">
        <w:rPr>
          <w:rFonts w:asciiTheme="minorHAnsi" w:hAnsiTheme="minorHAnsi" w:cstheme="minorHAnsi"/>
          <w:sz w:val="22"/>
          <w:szCs w:val="22"/>
        </w:rPr>
        <w:t xml:space="preserve"> sont habilités pour constater négligences, manœuvres et mauvaise exécution par tout moyen. Ils en avisent </w:t>
      </w:r>
      <w:r w:rsidR="0080053D" w:rsidRPr="00525E3F">
        <w:rPr>
          <w:rFonts w:asciiTheme="minorHAnsi" w:hAnsiTheme="minorHAnsi" w:cstheme="minorHAnsi"/>
          <w:sz w:val="22"/>
          <w:szCs w:val="22"/>
        </w:rPr>
        <w:t>l’acheteur</w:t>
      </w:r>
      <w:r w:rsidR="00B94FE7" w:rsidRPr="00525E3F">
        <w:rPr>
          <w:rFonts w:asciiTheme="minorHAnsi" w:hAnsiTheme="minorHAnsi" w:cstheme="minorHAnsi"/>
          <w:sz w:val="22"/>
          <w:szCs w:val="22"/>
        </w:rPr>
        <w:t xml:space="preserve"> qui décide de mettre le titulaire en demeure de se justifier et prononce, le cas échéant, la résiliation </w:t>
      </w:r>
      <w:r w:rsidRPr="00525E3F">
        <w:rPr>
          <w:rFonts w:asciiTheme="minorHAnsi" w:hAnsiTheme="minorHAnsi" w:cstheme="minorHAnsi"/>
          <w:sz w:val="22"/>
          <w:szCs w:val="22"/>
        </w:rPr>
        <w:t>de l’accord-cadre à bons de commande</w:t>
      </w:r>
      <w:r w:rsidR="00B94FE7" w:rsidRPr="00525E3F">
        <w:rPr>
          <w:rFonts w:asciiTheme="minorHAnsi" w:hAnsiTheme="minorHAnsi" w:cstheme="minorHAnsi"/>
          <w:sz w:val="22"/>
          <w:szCs w:val="22"/>
        </w:rPr>
        <w:t xml:space="preserve"> sans indemnités.</w:t>
      </w:r>
    </w:p>
    <w:p w14:paraId="7F68AAED" w14:textId="101B0A85" w:rsidR="005278BC" w:rsidRPr="00525E3F" w:rsidRDefault="005278BC" w:rsidP="005278BC">
      <w:pPr>
        <w:rPr>
          <w:rFonts w:asciiTheme="minorHAnsi" w:hAnsiTheme="minorHAnsi" w:cstheme="minorHAnsi"/>
          <w:sz w:val="22"/>
          <w:szCs w:val="22"/>
        </w:rPr>
      </w:pPr>
      <w:r w:rsidRPr="00525E3F">
        <w:rPr>
          <w:rFonts w:asciiTheme="minorHAnsi" w:hAnsiTheme="minorHAnsi" w:cstheme="minorHAnsi"/>
          <w:sz w:val="22"/>
          <w:szCs w:val="22"/>
        </w:rPr>
        <w:t>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relatives au travail dissimulé.</w:t>
      </w:r>
    </w:p>
    <w:p w14:paraId="2FF91F46" w14:textId="77777777" w:rsidR="005278BC" w:rsidRPr="00525E3F" w:rsidRDefault="005278BC" w:rsidP="00C94A96">
      <w:pPr>
        <w:rPr>
          <w:rFonts w:asciiTheme="minorHAnsi" w:hAnsiTheme="minorHAnsi" w:cstheme="minorHAnsi"/>
          <w:sz w:val="22"/>
          <w:szCs w:val="22"/>
        </w:rPr>
      </w:pPr>
    </w:p>
    <w:p w14:paraId="705B96E2" w14:textId="0C662EB5" w:rsidR="00B94FE7" w:rsidRPr="00525E3F" w:rsidRDefault="003D4CD4" w:rsidP="00C94A96">
      <w:pPr>
        <w:rPr>
          <w:rFonts w:asciiTheme="minorHAnsi" w:hAnsiTheme="minorHAnsi" w:cstheme="minorHAnsi"/>
          <w:sz w:val="22"/>
          <w:szCs w:val="22"/>
        </w:rPr>
      </w:pPr>
      <w:r w:rsidRPr="000D3D8E">
        <w:rPr>
          <w:rFonts w:asciiTheme="minorHAnsi" w:hAnsiTheme="minorHAnsi" w:cstheme="minorHAnsi"/>
          <w:sz w:val="22"/>
          <w:szCs w:val="22"/>
        </w:rPr>
        <w:t xml:space="preserve">Par dérogation à l’article </w:t>
      </w:r>
      <w:r w:rsidR="00FA252F" w:rsidRPr="000D3D8E">
        <w:rPr>
          <w:rFonts w:asciiTheme="minorHAnsi" w:hAnsiTheme="minorHAnsi" w:cstheme="minorHAnsi"/>
          <w:sz w:val="22"/>
          <w:szCs w:val="22"/>
        </w:rPr>
        <w:t>38</w:t>
      </w:r>
      <w:r w:rsidRPr="000D3D8E">
        <w:rPr>
          <w:rFonts w:asciiTheme="minorHAnsi" w:hAnsiTheme="minorHAnsi" w:cstheme="minorHAnsi"/>
          <w:sz w:val="22"/>
          <w:szCs w:val="22"/>
        </w:rPr>
        <w:t xml:space="preserve"> du CCAG</w:t>
      </w:r>
      <w:r w:rsidR="00F451A4" w:rsidRPr="000D3D8E">
        <w:rPr>
          <w:rFonts w:asciiTheme="minorHAnsi" w:hAnsiTheme="minorHAnsi" w:cstheme="minorHAnsi"/>
          <w:sz w:val="22"/>
          <w:szCs w:val="22"/>
        </w:rPr>
        <w:t xml:space="preserve"> FCS</w:t>
      </w:r>
      <w:r w:rsidRPr="000D3D8E">
        <w:rPr>
          <w:rFonts w:asciiTheme="minorHAnsi" w:hAnsiTheme="minorHAnsi" w:cstheme="minorHAnsi"/>
          <w:sz w:val="22"/>
          <w:szCs w:val="22"/>
        </w:rPr>
        <w:t xml:space="preserve">, </w:t>
      </w:r>
      <w:r w:rsidR="005278BC" w:rsidRPr="000D3D8E">
        <w:rPr>
          <w:rFonts w:asciiTheme="minorHAnsi" w:hAnsiTheme="minorHAnsi" w:cstheme="minorHAnsi"/>
          <w:sz w:val="22"/>
          <w:szCs w:val="22"/>
        </w:rPr>
        <w:t>l’acheteur</w:t>
      </w:r>
      <w:r w:rsidR="00B94FE7" w:rsidRPr="000D3D8E">
        <w:rPr>
          <w:rFonts w:asciiTheme="minorHAnsi" w:hAnsiTheme="minorHAnsi" w:cstheme="minorHAnsi"/>
          <w:sz w:val="22"/>
          <w:szCs w:val="22"/>
        </w:rPr>
        <w:t xml:space="preserve"> peut également résilier</w:t>
      </w:r>
      <w:r w:rsidR="00AA5DCE" w:rsidRPr="000D3D8E">
        <w:rPr>
          <w:rFonts w:asciiTheme="minorHAnsi" w:hAnsiTheme="minorHAnsi" w:cstheme="minorHAnsi"/>
          <w:sz w:val="22"/>
          <w:szCs w:val="22"/>
        </w:rPr>
        <w:t>,</w:t>
      </w:r>
      <w:r w:rsidR="00F65559" w:rsidRPr="000D3D8E">
        <w:rPr>
          <w:rFonts w:asciiTheme="minorHAnsi" w:hAnsiTheme="minorHAnsi" w:cstheme="minorHAnsi"/>
          <w:sz w:val="22"/>
          <w:szCs w:val="22"/>
        </w:rPr>
        <w:t xml:space="preserve"> sans indemnité,</w:t>
      </w:r>
      <w:r w:rsidR="00B94FE7" w:rsidRPr="000D3D8E">
        <w:rPr>
          <w:rFonts w:asciiTheme="minorHAnsi" w:hAnsiTheme="minorHAnsi" w:cstheme="minorHAnsi"/>
          <w:sz w:val="22"/>
          <w:szCs w:val="22"/>
        </w:rPr>
        <w:t xml:space="preserve"> </w:t>
      </w:r>
      <w:r w:rsidR="00955E2C" w:rsidRPr="000D3D8E">
        <w:rPr>
          <w:rFonts w:asciiTheme="minorHAnsi" w:hAnsiTheme="minorHAnsi" w:cstheme="minorHAnsi"/>
          <w:sz w:val="22"/>
          <w:szCs w:val="22"/>
        </w:rPr>
        <w:t>l’accord</w:t>
      </w:r>
      <w:r w:rsidR="00955E2C" w:rsidRPr="00525E3F">
        <w:rPr>
          <w:rFonts w:asciiTheme="minorHAnsi" w:hAnsiTheme="minorHAnsi" w:cstheme="minorHAnsi"/>
          <w:sz w:val="22"/>
          <w:szCs w:val="22"/>
        </w:rPr>
        <w:t>-cadre à bons de commande</w:t>
      </w:r>
      <w:r w:rsidR="00B94FE7" w:rsidRPr="00525E3F">
        <w:rPr>
          <w:rFonts w:asciiTheme="minorHAnsi" w:hAnsiTheme="minorHAnsi" w:cstheme="minorHAnsi"/>
          <w:sz w:val="22"/>
          <w:szCs w:val="22"/>
        </w:rPr>
        <w:t xml:space="preserve"> pour tout motif </w:t>
      </w:r>
      <w:r w:rsidR="005C340E" w:rsidRPr="00525E3F">
        <w:rPr>
          <w:rFonts w:asciiTheme="minorHAnsi" w:hAnsiTheme="minorHAnsi" w:cstheme="minorHAnsi"/>
          <w:sz w:val="22"/>
          <w:szCs w:val="22"/>
        </w:rPr>
        <w:t>d’intérêt général</w:t>
      </w:r>
      <w:r w:rsidR="00B94FE7" w:rsidRPr="00525E3F">
        <w:rPr>
          <w:rFonts w:asciiTheme="minorHAnsi" w:hAnsiTheme="minorHAnsi" w:cstheme="minorHAnsi"/>
          <w:sz w:val="22"/>
          <w:szCs w:val="22"/>
        </w:rPr>
        <w:t>, et notamment en cas de passation d'un nouveau contrat plus adapté à l'évolution des besoins du service public hospitalier et à des conditions financières moins onéreuses (achats groupés).</w:t>
      </w:r>
    </w:p>
    <w:p w14:paraId="04B8400F" w14:textId="6B85EAE2" w:rsidR="00B94FE7" w:rsidRPr="00525E3F" w:rsidRDefault="005278BC" w:rsidP="00C94A96">
      <w:pPr>
        <w:rPr>
          <w:rFonts w:asciiTheme="minorHAnsi" w:hAnsiTheme="minorHAnsi" w:cstheme="minorHAnsi"/>
          <w:sz w:val="22"/>
          <w:szCs w:val="22"/>
        </w:rPr>
      </w:pPr>
      <w:r w:rsidRPr="00525E3F">
        <w:rPr>
          <w:rFonts w:asciiTheme="minorHAnsi" w:hAnsiTheme="minorHAnsi" w:cstheme="minorHAnsi"/>
          <w:sz w:val="22"/>
          <w:szCs w:val="22"/>
        </w:rPr>
        <w:t>L’acheteur</w:t>
      </w:r>
      <w:r w:rsidR="00B94FE7" w:rsidRPr="00525E3F">
        <w:rPr>
          <w:rFonts w:asciiTheme="minorHAnsi" w:hAnsiTheme="minorHAnsi" w:cstheme="minorHAnsi"/>
          <w:sz w:val="22"/>
          <w:szCs w:val="22"/>
        </w:rPr>
        <w:t xml:space="preserve"> peut également résilier </w:t>
      </w:r>
      <w:r w:rsidR="00955E2C" w:rsidRPr="00525E3F">
        <w:rPr>
          <w:rFonts w:asciiTheme="minorHAnsi" w:hAnsiTheme="minorHAnsi" w:cstheme="minorHAnsi"/>
          <w:sz w:val="22"/>
          <w:szCs w:val="22"/>
        </w:rPr>
        <w:t>l’accord-cadre à bons de commande</w:t>
      </w:r>
      <w:r w:rsidR="00B94FE7" w:rsidRPr="00525E3F">
        <w:rPr>
          <w:rFonts w:asciiTheme="minorHAnsi" w:hAnsiTheme="minorHAnsi" w:cstheme="minorHAnsi"/>
          <w:sz w:val="22"/>
          <w:szCs w:val="22"/>
        </w:rPr>
        <w:t xml:space="preserve"> pour événements liés </w:t>
      </w:r>
      <w:r w:rsidR="00955E2C" w:rsidRPr="00525E3F">
        <w:rPr>
          <w:rFonts w:asciiTheme="minorHAnsi" w:hAnsiTheme="minorHAnsi" w:cstheme="minorHAnsi"/>
          <w:sz w:val="22"/>
          <w:szCs w:val="22"/>
        </w:rPr>
        <w:t>à l’accord-cadre à bons de commande</w:t>
      </w:r>
      <w:r w:rsidR="00B94FE7" w:rsidRPr="00525E3F">
        <w:rPr>
          <w:rFonts w:asciiTheme="minorHAnsi" w:hAnsiTheme="minorHAnsi" w:cstheme="minorHAnsi"/>
          <w:sz w:val="22"/>
          <w:szCs w:val="22"/>
        </w:rPr>
        <w:t xml:space="preserve"> (difficulté d'exécution </w:t>
      </w:r>
      <w:r w:rsidR="00955E2C" w:rsidRPr="00525E3F">
        <w:rPr>
          <w:rFonts w:asciiTheme="minorHAnsi" w:hAnsiTheme="minorHAnsi" w:cstheme="minorHAnsi"/>
          <w:sz w:val="22"/>
          <w:szCs w:val="22"/>
        </w:rPr>
        <w:t>de l’accord-cadre à bons de commande</w:t>
      </w:r>
      <w:r w:rsidR="00B94FE7" w:rsidRPr="00525E3F">
        <w:rPr>
          <w:rFonts w:asciiTheme="minorHAnsi" w:hAnsiTheme="minorHAnsi" w:cstheme="minorHAnsi"/>
          <w:sz w:val="22"/>
          <w:szCs w:val="22"/>
        </w:rPr>
        <w:t>, rejet des fournitures, dépassement du seuil des pénalités, non-conformité aux normes</w:t>
      </w:r>
      <w:r w:rsidR="004D2318" w:rsidRPr="00525E3F">
        <w:rPr>
          <w:rFonts w:asciiTheme="minorHAnsi" w:hAnsiTheme="minorHAnsi" w:cstheme="minorHAnsi"/>
          <w:sz w:val="22"/>
          <w:szCs w:val="22"/>
        </w:rPr>
        <w:t xml:space="preserve">, </w:t>
      </w:r>
      <w:bookmarkStart w:id="195" w:name="_Hlk219814697"/>
      <w:r w:rsidR="004D2318" w:rsidRPr="000D3D8E">
        <w:rPr>
          <w:rFonts w:asciiTheme="minorHAnsi" w:hAnsiTheme="minorHAnsi" w:cstheme="minorHAnsi"/>
          <w:sz w:val="22"/>
          <w:szCs w:val="22"/>
        </w:rPr>
        <w:t>non-respect des obligations en matière de détachement salariés étrangers</w:t>
      </w:r>
      <w:bookmarkEnd w:id="195"/>
      <w:r w:rsidR="00B94FE7" w:rsidRPr="000D3D8E">
        <w:rPr>
          <w:rFonts w:asciiTheme="minorHAnsi" w:hAnsiTheme="minorHAnsi" w:cstheme="minorHAnsi"/>
          <w:sz w:val="22"/>
          <w:szCs w:val="22"/>
        </w:rPr>
        <w:t>…).</w:t>
      </w:r>
    </w:p>
    <w:p w14:paraId="53C94827" w14:textId="77777777" w:rsidR="004F7E45" w:rsidRPr="00525E3F" w:rsidRDefault="004F7E45" w:rsidP="00C94A96">
      <w:pPr>
        <w:rPr>
          <w:rFonts w:asciiTheme="minorHAnsi" w:hAnsiTheme="minorHAnsi" w:cstheme="minorHAnsi"/>
          <w:sz w:val="22"/>
          <w:szCs w:val="22"/>
        </w:rPr>
      </w:pPr>
    </w:p>
    <w:p w14:paraId="54AB96EC" w14:textId="2B78B8BB" w:rsidR="004F7E45" w:rsidRPr="00525E3F" w:rsidRDefault="004F7E45" w:rsidP="004F7E45">
      <w:pPr>
        <w:rPr>
          <w:rFonts w:asciiTheme="minorHAnsi" w:hAnsiTheme="minorHAnsi" w:cstheme="minorHAnsi"/>
          <w:iCs/>
          <w:sz w:val="22"/>
          <w:szCs w:val="22"/>
        </w:rPr>
      </w:pPr>
      <w:r w:rsidRPr="00525E3F">
        <w:rPr>
          <w:rFonts w:asciiTheme="minorHAnsi" w:hAnsiTheme="minorHAnsi" w:cstheme="minorHAnsi"/>
          <w:iCs/>
          <w:sz w:val="22"/>
          <w:szCs w:val="22"/>
        </w:rPr>
        <w:t xml:space="preserve">Si, lorsque survient un évènement extérieur aux parties, imprévisible et bouleversant temporairement l'équilibre du contrat notamment d’ordre sanitaire ou climatique, le titulaire est dans l’impossibilité totale d’exécuter le contrat, </w:t>
      </w:r>
      <w:r w:rsidR="000B271C" w:rsidRPr="00525E3F">
        <w:rPr>
          <w:rFonts w:asciiTheme="minorHAnsi" w:hAnsiTheme="minorHAnsi" w:cstheme="minorHAnsi"/>
          <w:iCs/>
          <w:sz w:val="22"/>
          <w:szCs w:val="22"/>
        </w:rPr>
        <w:t>l’acheteur</w:t>
      </w:r>
      <w:r w:rsidRPr="00525E3F">
        <w:rPr>
          <w:rFonts w:asciiTheme="minorHAnsi" w:hAnsiTheme="minorHAnsi" w:cstheme="minorHAnsi"/>
          <w:iCs/>
          <w:sz w:val="22"/>
          <w:szCs w:val="22"/>
        </w:rPr>
        <w:t xml:space="preserve"> pourra prendre une décision de résiliation en vertu de l’article L.2195-2 du Code de la commande publique. Dans ce cadre, le titulaire sera indemnisé sur justification des dépenses engagées directement imputables à l’exécution des prestations non réalisées ou annulée du fait de cet évènement. L’indemnité ne couvrira pas le manque à gagner. </w:t>
      </w:r>
    </w:p>
    <w:p w14:paraId="42C9DD9E" w14:textId="77777777" w:rsidR="0035770B" w:rsidRPr="00525E3F" w:rsidRDefault="0035770B" w:rsidP="0035770B">
      <w:pPr>
        <w:pStyle w:val="RedTxt"/>
        <w:tabs>
          <w:tab w:val="left" w:pos="9070"/>
        </w:tabs>
        <w:rPr>
          <w:rFonts w:asciiTheme="minorHAnsi" w:hAnsiTheme="minorHAnsi" w:cstheme="minorHAnsi"/>
          <w:iCs/>
        </w:rPr>
      </w:pPr>
      <w:r w:rsidRPr="00525E3F">
        <w:rPr>
          <w:rFonts w:asciiTheme="minorHAnsi" w:hAnsiTheme="minorHAnsi" w:cstheme="minorHAnsi"/>
          <w:iCs/>
        </w:rPr>
        <w:t xml:space="preserve">Conformément aux dispositions de l’article 43.5 du CCAG FCS, la notification du décompte par l'acheteur au titulaire sera faite au plus tard deux mois après la date d'effet de la résiliation du marché. </w:t>
      </w:r>
    </w:p>
    <w:p w14:paraId="5547D58E" w14:textId="77777777" w:rsidR="0035770B" w:rsidRPr="00525E3F" w:rsidRDefault="0035770B" w:rsidP="0035770B">
      <w:pPr>
        <w:pStyle w:val="RedTxt"/>
        <w:tabs>
          <w:tab w:val="left" w:pos="9070"/>
        </w:tabs>
        <w:rPr>
          <w:rFonts w:asciiTheme="minorHAnsi" w:hAnsiTheme="minorHAnsi" w:cstheme="minorHAnsi"/>
          <w:iCs/>
        </w:rPr>
      </w:pPr>
    </w:p>
    <w:p w14:paraId="3FD89CA6" w14:textId="77777777" w:rsidR="0035770B" w:rsidRPr="00525E3F" w:rsidRDefault="0035770B" w:rsidP="0035770B">
      <w:pPr>
        <w:pStyle w:val="RedTxt"/>
        <w:tabs>
          <w:tab w:val="left" w:pos="9070"/>
        </w:tabs>
        <w:rPr>
          <w:rFonts w:asciiTheme="minorHAnsi" w:hAnsiTheme="minorHAnsi" w:cstheme="minorHAnsi"/>
          <w:iCs/>
        </w:rPr>
      </w:pPr>
      <w:r w:rsidRPr="00525E3F">
        <w:rPr>
          <w:rFonts w:asciiTheme="minorHAnsi" w:hAnsiTheme="minorHAnsi" w:cstheme="minorHAnsi"/>
          <w:iCs/>
        </w:rPr>
        <w:t xml:space="preserve">Cependant, lorsque le marché est résilié aux frais et risques du titulaire, par dérogation à l’article 43.5 du CCAG FCS, le décompte de résiliation ne sera notifié au titulaire qu'après règlement définitif du nouveau marché passé pour l'achèvement des prestations objet du présent marché. Dans ce cas, il peut être procédé à une liquidation provisoire du marché, dans le respect de la règlementation en vigueur. </w:t>
      </w:r>
    </w:p>
    <w:p w14:paraId="73FE7401" w14:textId="77777777" w:rsidR="0035770B" w:rsidRPr="00525E3F" w:rsidRDefault="0035770B" w:rsidP="0035770B">
      <w:pPr>
        <w:pStyle w:val="RedTxt"/>
        <w:tabs>
          <w:tab w:val="left" w:pos="9070"/>
        </w:tabs>
        <w:rPr>
          <w:rFonts w:asciiTheme="minorHAnsi" w:hAnsiTheme="minorHAnsi" w:cstheme="minorHAnsi"/>
          <w:iCs/>
        </w:rPr>
      </w:pPr>
    </w:p>
    <w:p w14:paraId="03B53331" w14:textId="77777777" w:rsidR="0035770B" w:rsidRPr="00525E3F" w:rsidRDefault="0035770B" w:rsidP="0035770B">
      <w:pPr>
        <w:pStyle w:val="RedTxt"/>
        <w:tabs>
          <w:tab w:val="left" w:pos="9070"/>
        </w:tabs>
        <w:rPr>
          <w:rFonts w:asciiTheme="minorHAnsi" w:hAnsiTheme="minorHAnsi" w:cstheme="minorHAnsi"/>
          <w:iCs/>
        </w:rPr>
      </w:pPr>
      <w:r w:rsidRPr="00525E3F">
        <w:rPr>
          <w:rFonts w:asciiTheme="minorHAnsi" w:hAnsiTheme="minorHAnsi" w:cstheme="minorHAnsi"/>
          <w:iCs/>
        </w:rPr>
        <w:t>Le défaut de notification du décompte de résiliation dans ce délai constitue un différend au sens de l'article 46.1 du CCAG FCS.</w:t>
      </w:r>
    </w:p>
    <w:p w14:paraId="6BE1E8C4" w14:textId="77777777" w:rsidR="004F7E45" w:rsidRPr="00525E3F" w:rsidRDefault="004F7E45" w:rsidP="00C94A96">
      <w:pPr>
        <w:rPr>
          <w:rFonts w:asciiTheme="minorHAnsi" w:hAnsiTheme="minorHAnsi" w:cstheme="minorHAnsi"/>
          <w:sz w:val="22"/>
          <w:szCs w:val="22"/>
        </w:rPr>
      </w:pPr>
    </w:p>
    <w:p w14:paraId="3358B077" w14:textId="77777777" w:rsidR="00B94FE7" w:rsidRPr="00525E3F" w:rsidRDefault="00B94FE7" w:rsidP="00D13F1A">
      <w:pPr>
        <w:pStyle w:val="Titre2"/>
        <w:rPr>
          <w:rFonts w:asciiTheme="minorHAnsi" w:hAnsiTheme="minorHAnsi" w:cstheme="minorHAnsi"/>
          <w:sz w:val="22"/>
          <w:szCs w:val="22"/>
        </w:rPr>
      </w:pPr>
      <w:bookmarkStart w:id="196" w:name="_Toc381712525"/>
      <w:bookmarkStart w:id="197" w:name="_Toc381717761"/>
      <w:bookmarkStart w:id="198" w:name="_Toc232168518"/>
      <w:r w:rsidRPr="00525E3F">
        <w:rPr>
          <w:rFonts w:asciiTheme="minorHAnsi" w:hAnsiTheme="minorHAnsi" w:cstheme="minorHAnsi"/>
          <w:sz w:val="22"/>
          <w:szCs w:val="22"/>
        </w:rPr>
        <w:t>Exécution par défaut</w:t>
      </w:r>
      <w:bookmarkEnd w:id="196"/>
      <w:bookmarkEnd w:id="197"/>
      <w:bookmarkEnd w:id="198"/>
    </w:p>
    <w:p w14:paraId="6C7682AB" w14:textId="198C1608" w:rsidR="00B94FE7" w:rsidRPr="00525E3F" w:rsidRDefault="0080053D" w:rsidP="00C94A96">
      <w:pPr>
        <w:rPr>
          <w:rFonts w:asciiTheme="minorHAnsi" w:hAnsiTheme="minorHAnsi" w:cstheme="minorHAnsi"/>
          <w:sz w:val="22"/>
          <w:szCs w:val="22"/>
        </w:rPr>
      </w:pPr>
      <w:r w:rsidRPr="00525E3F">
        <w:rPr>
          <w:rFonts w:asciiTheme="minorHAnsi" w:hAnsiTheme="minorHAnsi" w:cstheme="minorHAnsi"/>
          <w:sz w:val="22"/>
          <w:szCs w:val="22"/>
        </w:rPr>
        <w:t>L’acheteur</w:t>
      </w:r>
      <w:r w:rsidR="00B94FE7" w:rsidRPr="00525E3F">
        <w:rPr>
          <w:rFonts w:asciiTheme="minorHAnsi" w:hAnsiTheme="minorHAnsi" w:cstheme="minorHAnsi"/>
          <w:sz w:val="22"/>
          <w:szCs w:val="22"/>
        </w:rPr>
        <w:t xml:space="preserve"> peut faire procéder par un tiers à l'exécutio</w:t>
      </w:r>
      <w:r w:rsidR="00955E2C" w:rsidRPr="00525E3F">
        <w:rPr>
          <w:rFonts w:asciiTheme="minorHAnsi" w:hAnsiTheme="minorHAnsi" w:cstheme="minorHAnsi"/>
          <w:sz w:val="22"/>
          <w:szCs w:val="22"/>
        </w:rPr>
        <w:t>n des prestations prévues par l’accord-cadre à bons de commande</w:t>
      </w:r>
      <w:r w:rsidR="00B94FE7" w:rsidRPr="00525E3F">
        <w:rPr>
          <w:rFonts w:asciiTheme="minorHAnsi" w:hAnsiTheme="minorHAnsi" w:cstheme="minorHAnsi"/>
          <w:sz w:val="22"/>
          <w:szCs w:val="22"/>
        </w:rPr>
        <w:t xml:space="preserve">, aux frais et risques du titulaire, </w:t>
      </w:r>
      <w:r w:rsidR="000B271C" w:rsidRPr="00525E3F">
        <w:rPr>
          <w:rFonts w:asciiTheme="minorHAnsi" w:hAnsiTheme="minorHAnsi" w:cstheme="minorHAnsi"/>
          <w:sz w:val="22"/>
          <w:szCs w:val="22"/>
        </w:rPr>
        <w:t xml:space="preserve"> soit lorsque le titulaire n’a pas déféré à une mise en demeure de se conformer aux stipulations du marché, </w:t>
      </w:r>
      <w:r w:rsidR="00B94FE7" w:rsidRPr="00525E3F">
        <w:rPr>
          <w:rFonts w:asciiTheme="minorHAnsi" w:hAnsiTheme="minorHAnsi" w:cstheme="minorHAnsi"/>
          <w:sz w:val="22"/>
          <w:szCs w:val="22"/>
        </w:rPr>
        <w:t xml:space="preserve">soit en cas d'inexécution par ce dernier d'une prestation qui, par sa nature, ne peut souffrir aucun retard, soit en cas de résiliation </w:t>
      </w:r>
      <w:r w:rsidR="00955E2C" w:rsidRPr="00525E3F">
        <w:rPr>
          <w:rFonts w:asciiTheme="minorHAnsi" w:hAnsiTheme="minorHAnsi" w:cstheme="minorHAnsi"/>
          <w:sz w:val="22"/>
          <w:szCs w:val="22"/>
        </w:rPr>
        <w:t xml:space="preserve">de l’accord-cadre à bons de commande </w:t>
      </w:r>
      <w:r w:rsidR="00B94FE7" w:rsidRPr="00525E3F">
        <w:rPr>
          <w:rFonts w:asciiTheme="minorHAnsi" w:hAnsiTheme="minorHAnsi" w:cstheme="minorHAnsi"/>
          <w:sz w:val="22"/>
          <w:szCs w:val="22"/>
        </w:rPr>
        <w:t xml:space="preserve">prononcée aux torts du titulaire, conformément à </w:t>
      </w:r>
      <w:r w:rsidR="00A32277" w:rsidRPr="00525E3F">
        <w:rPr>
          <w:rFonts w:asciiTheme="minorHAnsi" w:hAnsiTheme="minorHAnsi" w:cstheme="minorHAnsi"/>
          <w:sz w:val="22"/>
          <w:szCs w:val="22"/>
        </w:rPr>
        <w:t>l’</w:t>
      </w:r>
      <w:r w:rsidR="00B94FE7" w:rsidRPr="00525E3F">
        <w:rPr>
          <w:rFonts w:asciiTheme="minorHAnsi" w:hAnsiTheme="minorHAnsi" w:cstheme="minorHAnsi"/>
          <w:sz w:val="22"/>
          <w:szCs w:val="22"/>
        </w:rPr>
        <w:t xml:space="preserve">article </w:t>
      </w:r>
      <w:r w:rsidR="000B271C" w:rsidRPr="00525E3F">
        <w:rPr>
          <w:rFonts w:asciiTheme="minorHAnsi" w:hAnsiTheme="minorHAnsi" w:cstheme="minorHAnsi"/>
          <w:sz w:val="22"/>
          <w:szCs w:val="22"/>
        </w:rPr>
        <w:t>45</w:t>
      </w:r>
      <w:r w:rsidR="00B94FE7" w:rsidRPr="00525E3F">
        <w:rPr>
          <w:rFonts w:asciiTheme="minorHAnsi" w:hAnsiTheme="minorHAnsi" w:cstheme="minorHAnsi"/>
          <w:sz w:val="22"/>
          <w:szCs w:val="22"/>
        </w:rPr>
        <w:t>.1 du CCAG-FCS.</w:t>
      </w:r>
    </w:p>
    <w:p w14:paraId="197FD83A" w14:textId="77777777" w:rsidR="00DB254C" w:rsidRPr="00525E3F" w:rsidRDefault="00DB254C" w:rsidP="00DB254C">
      <w:pPr>
        <w:rPr>
          <w:rFonts w:asciiTheme="minorHAnsi" w:hAnsiTheme="minorHAnsi" w:cstheme="minorHAnsi"/>
          <w:sz w:val="22"/>
          <w:szCs w:val="22"/>
        </w:rPr>
      </w:pPr>
      <w:r w:rsidRPr="00525E3F">
        <w:rPr>
          <w:rFonts w:asciiTheme="minorHAnsi" w:hAnsiTheme="minorHAnsi" w:cstheme="minorHAnsi"/>
          <w:sz w:val="22"/>
          <w:szCs w:val="22"/>
        </w:rPr>
        <w:t>Si le fournisseur n’est pas en mesure de satisfaire la commande, il doit obligatoirement en aviser le CHU</w:t>
      </w:r>
      <w:r w:rsidR="00811B05" w:rsidRPr="00525E3F">
        <w:rPr>
          <w:rFonts w:asciiTheme="minorHAnsi" w:hAnsiTheme="minorHAnsi" w:cstheme="minorHAnsi"/>
          <w:sz w:val="22"/>
          <w:szCs w:val="22"/>
        </w:rPr>
        <w:t xml:space="preserve"> </w:t>
      </w:r>
      <w:r w:rsidRPr="00525E3F">
        <w:rPr>
          <w:rFonts w:asciiTheme="minorHAnsi" w:hAnsiTheme="minorHAnsi" w:cstheme="minorHAnsi"/>
          <w:sz w:val="22"/>
          <w:szCs w:val="22"/>
        </w:rPr>
        <w:t>:</w:t>
      </w:r>
    </w:p>
    <w:p w14:paraId="5896F785" w14:textId="77777777" w:rsidR="00DB254C" w:rsidRPr="00525E3F" w:rsidRDefault="00DB254C" w:rsidP="00DB254C">
      <w:pPr>
        <w:rPr>
          <w:rFonts w:asciiTheme="minorHAnsi" w:hAnsiTheme="minorHAnsi" w:cstheme="minorHAnsi"/>
          <w:sz w:val="22"/>
          <w:szCs w:val="22"/>
        </w:rPr>
      </w:pPr>
      <w:r w:rsidRPr="00525E3F">
        <w:rPr>
          <w:rFonts w:asciiTheme="minorHAnsi" w:hAnsiTheme="minorHAnsi" w:cstheme="minorHAnsi"/>
          <w:sz w:val="22"/>
          <w:szCs w:val="22"/>
        </w:rPr>
        <w:t>•             de préférence par courriel à  </w:t>
      </w:r>
      <w:proofErr w:type="gramStart"/>
      <w:r w:rsidRPr="00525E3F">
        <w:rPr>
          <w:rFonts w:asciiTheme="minorHAnsi" w:hAnsiTheme="minorHAnsi" w:cstheme="minorHAnsi"/>
          <w:sz w:val="22"/>
          <w:szCs w:val="22"/>
        </w:rPr>
        <w:t>   :</w:t>
      </w:r>
      <w:proofErr w:type="gramEnd"/>
      <w:r w:rsidRPr="00525E3F">
        <w:rPr>
          <w:rFonts w:asciiTheme="minorHAnsi" w:hAnsiTheme="minorHAnsi" w:cstheme="minorHAnsi"/>
          <w:sz w:val="22"/>
          <w:szCs w:val="22"/>
        </w:rPr>
        <w:t xml:space="preserve">  </w:t>
      </w:r>
      <w:hyperlink r:id="rId21" w:history="1">
        <w:r w:rsidRPr="00525E3F">
          <w:rPr>
            <w:rStyle w:val="Lienhypertexte"/>
            <w:rFonts w:asciiTheme="minorHAnsi" w:hAnsiTheme="minorHAnsi" w:cstheme="minorHAnsi"/>
            <w:sz w:val="22"/>
            <w:szCs w:val="22"/>
          </w:rPr>
          <w:t>appromedeuromed@chu-montpellier.fr</w:t>
        </w:r>
      </w:hyperlink>
    </w:p>
    <w:p w14:paraId="32A289FA" w14:textId="77777777" w:rsidR="00DB254C" w:rsidRPr="00525E3F" w:rsidRDefault="00DB254C" w:rsidP="00DB254C">
      <w:pPr>
        <w:rPr>
          <w:rFonts w:asciiTheme="minorHAnsi" w:hAnsiTheme="minorHAnsi" w:cstheme="minorHAnsi"/>
          <w:sz w:val="22"/>
          <w:szCs w:val="22"/>
        </w:rPr>
      </w:pPr>
      <w:r w:rsidRPr="00525E3F">
        <w:rPr>
          <w:rFonts w:asciiTheme="minorHAnsi" w:hAnsiTheme="minorHAnsi" w:cstheme="minorHAnsi"/>
          <w:sz w:val="22"/>
          <w:szCs w:val="22"/>
        </w:rPr>
        <w:t>•             par fax au 04.67.33.22.29 48h au moins avant la date prévue pour la livraison.</w:t>
      </w:r>
    </w:p>
    <w:p w14:paraId="2093FB70" w14:textId="77777777" w:rsidR="0042340A" w:rsidRPr="00525E3F" w:rsidRDefault="00FC109C" w:rsidP="0042340A">
      <w:pPr>
        <w:rPr>
          <w:rFonts w:asciiTheme="minorHAnsi" w:hAnsiTheme="minorHAnsi" w:cstheme="minorHAnsi"/>
          <w:sz w:val="22"/>
          <w:szCs w:val="22"/>
        </w:rPr>
      </w:pPr>
      <w:r w:rsidRPr="00525E3F">
        <w:rPr>
          <w:rFonts w:asciiTheme="minorHAnsi" w:hAnsiTheme="minorHAnsi" w:cstheme="minorHAnsi"/>
          <w:sz w:val="22"/>
          <w:szCs w:val="22"/>
        </w:rPr>
        <w:t>Le C.H.</w:t>
      </w:r>
      <w:r w:rsidR="0042340A" w:rsidRPr="00525E3F">
        <w:rPr>
          <w:rFonts w:asciiTheme="minorHAnsi" w:hAnsiTheme="minorHAnsi" w:cstheme="minorHAnsi"/>
          <w:sz w:val="22"/>
          <w:szCs w:val="22"/>
        </w:rPr>
        <w:t>U. se réserve alors le droit :</w:t>
      </w:r>
    </w:p>
    <w:p w14:paraId="6821B354" w14:textId="77777777" w:rsidR="0042340A" w:rsidRPr="00525E3F" w:rsidRDefault="0042340A" w:rsidP="0042340A">
      <w:pPr>
        <w:spacing w:before="0" w:after="0"/>
        <w:rPr>
          <w:rFonts w:asciiTheme="minorHAnsi" w:hAnsiTheme="minorHAnsi" w:cstheme="minorHAnsi"/>
          <w:sz w:val="22"/>
          <w:szCs w:val="22"/>
        </w:rPr>
      </w:pPr>
      <w:r w:rsidRPr="00525E3F">
        <w:rPr>
          <w:rFonts w:asciiTheme="minorHAnsi" w:hAnsiTheme="minorHAnsi" w:cstheme="minorHAnsi"/>
          <w:sz w:val="22"/>
          <w:szCs w:val="22"/>
        </w:rPr>
        <w:t>- Soit de maintenir la commande</w:t>
      </w:r>
    </w:p>
    <w:p w14:paraId="6FE98DD5" w14:textId="77777777" w:rsidR="00E9497E" w:rsidRPr="00525E3F" w:rsidRDefault="0042340A" w:rsidP="0042340A">
      <w:pPr>
        <w:spacing w:before="0"/>
        <w:rPr>
          <w:rFonts w:asciiTheme="minorHAnsi" w:hAnsiTheme="minorHAnsi" w:cstheme="minorHAnsi"/>
          <w:sz w:val="22"/>
          <w:szCs w:val="22"/>
        </w:rPr>
      </w:pPr>
      <w:r w:rsidRPr="00525E3F">
        <w:rPr>
          <w:rFonts w:asciiTheme="minorHAnsi" w:hAnsiTheme="minorHAnsi" w:cstheme="minorHAnsi"/>
          <w:sz w:val="22"/>
          <w:szCs w:val="22"/>
        </w:rPr>
        <w:t>- Soit de s'approvisionner dès que la date de livraison prévue est dépassée, auprès d'un autre fournisseur de son choix, aux frais et risques du fournisseur défaillant.</w:t>
      </w:r>
    </w:p>
    <w:p w14:paraId="6DF308EE" w14:textId="77777777" w:rsidR="000E61B5" w:rsidRPr="00525E3F" w:rsidRDefault="000E61B5" w:rsidP="0042340A">
      <w:pPr>
        <w:spacing w:before="0"/>
        <w:rPr>
          <w:rFonts w:asciiTheme="minorHAnsi" w:hAnsiTheme="minorHAnsi" w:cstheme="minorHAnsi"/>
          <w:sz w:val="22"/>
          <w:szCs w:val="22"/>
        </w:rPr>
      </w:pPr>
    </w:p>
    <w:p w14:paraId="1FAA89AD" w14:textId="63814908" w:rsidR="00B94FE7" w:rsidRPr="00525E3F" w:rsidRDefault="000B271C" w:rsidP="008A7F8B">
      <w:pPr>
        <w:pStyle w:val="Titre1"/>
        <w:rPr>
          <w:rFonts w:asciiTheme="minorHAnsi" w:hAnsiTheme="minorHAnsi" w:cstheme="minorHAnsi"/>
        </w:rPr>
      </w:pPr>
      <w:bookmarkStart w:id="199" w:name="_Toc381712526"/>
      <w:bookmarkStart w:id="200" w:name="_Toc381717762"/>
      <w:bookmarkStart w:id="201" w:name="_Toc232168519"/>
      <w:r w:rsidRPr="00525E3F">
        <w:rPr>
          <w:rFonts w:asciiTheme="minorHAnsi" w:hAnsiTheme="minorHAnsi" w:cstheme="minorHAnsi"/>
        </w:rPr>
        <w:t>S</w:t>
      </w:r>
      <w:r w:rsidR="00B63E55" w:rsidRPr="00525E3F">
        <w:rPr>
          <w:rFonts w:asciiTheme="minorHAnsi" w:hAnsiTheme="minorHAnsi" w:cstheme="minorHAnsi"/>
        </w:rPr>
        <w:t>auvegarde</w:t>
      </w:r>
      <w:r w:rsidRPr="00525E3F">
        <w:rPr>
          <w:rFonts w:asciiTheme="minorHAnsi" w:hAnsiTheme="minorHAnsi" w:cstheme="minorHAnsi"/>
        </w:rPr>
        <w:t xml:space="preserve"> </w:t>
      </w:r>
      <w:r w:rsidR="00B94FE7" w:rsidRPr="00525E3F">
        <w:rPr>
          <w:rFonts w:asciiTheme="minorHAnsi" w:hAnsiTheme="minorHAnsi" w:cstheme="minorHAnsi"/>
        </w:rPr>
        <w:t>Redressement et liquidation judiciaire</w:t>
      </w:r>
      <w:bookmarkEnd w:id="199"/>
      <w:bookmarkEnd w:id="200"/>
      <w:bookmarkEnd w:id="201"/>
    </w:p>
    <w:p w14:paraId="6C706505"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Le jugement instituant le redressement judiciaire ou la liquidation judiciaire est notifié immédiatement au </w:t>
      </w:r>
      <w:r w:rsidR="007E4E7A" w:rsidRPr="00525E3F">
        <w:rPr>
          <w:rFonts w:asciiTheme="minorHAnsi" w:hAnsiTheme="minorHAnsi" w:cstheme="minorHAnsi"/>
          <w:sz w:val="22"/>
          <w:szCs w:val="22"/>
        </w:rPr>
        <w:t>CHU</w:t>
      </w:r>
      <w:r w:rsidRPr="00525E3F">
        <w:rPr>
          <w:rFonts w:asciiTheme="minorHAnsi" w:hAnsiTheme="minorHAnsi" w:cstheme="minorHAnsi"/>
          <w:sz w:val="22"/>
          <w:szCs w:val="22"/>
        </w:rPr>
        <w:t xml:space="preserve">. Il en va de même de tout jugement ou de toute décision susceptible d’avoir un effet sur l’exécution </w:t>
      </w:r>
      <w:r w:rsidR="006449F5" w:rsidRPr="00525E3F">
        <w:rPr>
          <w:rFonts w:asciiTheme="minorHAnsi" w:hAnsiTheme="minorHAnsi" w:cstheme="minorHAnsi"/>
          <w:sz w:val="22"/>
          <w:szCs w:val="22"/>
        </w:rPr>
        <w:t>de l’accord-cadre à bons de commande</w:t>
      </w:r>
      <w:r w:rsidRPr="00525E3F">
        <w:rPr>
          <w:rFonts w:asciiTheme="minorHAnsi" w:hAnsiTheme="minorHAnsi" w:cstheme="minorHAnsi"/>
          <w:sz w:val="22"/>
          <w:szCs w:val="22"/>
        </w:rPr>
        <w:t>.</w:t>
      </w:r>
    </w:p>
    <w:p w14:paraId="2EE07358" w14:textId="065DA402"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En cas de</w:t>
      </w:r>
      <w:r w:rsidR="000B271C" w:rsidRPr="00525E3F">
        <w:rPr>
          <w:rFonts w:asciiTheme="minorHAnsi" w:hAnsiTheme="minorHAnsi" w:cstheme="minorHAnsi"/>
          <w:sz w:val="22"/>
          <w:szCs w:val="22"/>
        </w:rPr>
        <w:t xml:space="preserve"> sauvegarde ou de</w:t>
      </w:r>
      <w:r w:rsidRPr="00525E3F">
        <w:rPr>
          <w:rFonts w:asciiTheme="minorHAnsi" w:hAnsiTheme="minorHAnsi" w:cstheme="minorHAnsi"/>
          <w:sz w:val="22"/>
          <w:szCs w:val="22"/>
        </w:rPr>
        <w:t xml:space="preserve"> redressement judiciaire, </w:t>
      </w:r>
      <w:r w:rsidR="0080053D" w:rsidRPr="00525E3F">
        <w:rPr>
          <w:rFonts w:asciiTheme="minorHAnsi" w:hAnsiTheme="minorHAnsi" w:cstheme="minorHAnsi"/>
          <w:sz w:val="22"/>
          <w:szCs w:val="22"/>
        </w:rPr>
        <w:t>l’acheteur</w:t>
      </w:r>
      <w:r w:rsidRPr="00525E3F">
        <w:rPr>
          <w:rFonts w:asciiTheme="minorHAnsi" w:hAnsiTheme="minorHAnsi" w:cstheme="minorHAnsi"/>
          <w:sz w:val="22"/>
          <w:szCs w:val="22"/>
        </w:rPr>
        <w:t xml:space="preserve"> adresse à l’administrateur judiciaire une mise en demeure lui demandant s’il entend exiger l’exécution </w:t>
      </w:r>
      <w:r w:rsidR="006449F5" w:rsidRPr="00525E3F">
        <w:rPr>
          <w:rFonts w:asciiTheme="minorHAnsi" w:hAnsiTheme="minorHAnsi" w:cstheme="minorHAnsi"/>
          <w:sz w:val="22"/>
          <w:szCs w:val="22"/>
        </w:rPr>
        <w:t>de l’accord-cadre à bons de commande</w:t>
      </w:r>
      <w:r w:rsidRPr="00525E3F">
        <w:rPr>
          <w:rFonts w:asciiTheme="minorHAnsi" w:hAnsiTheme="minorHAnsi" w:cstheme="minorHAnsi"/>
          <w:sz w:val="22"/>
          <w:szCs w:val="22"/>
        </w:rPr>
        <w:t>, dans les conditions de l'article L.622-13 du code de commerce.</w:t>
      </w:r>
    </w:p>
    <w:p w14:paraId="73B5BAA0"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En cas de réponse négative, la résiliation </w:t>
      </w:r>
      <w:r w:rsidR="006449F5"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est prononcée.</w:t>
      </w:r>
    </w:p>
    <w:p w14:paraId="1DC58D27" w14:textId="410D1CBC"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lastRenderedPageBreak/>
        <w:t xml:space="preserve">En cas de liquidation judiciaire, </w:t>
      </w:r>
      <w:r w:rsidR="0080053D" w:rsidRPr="00525E3F">
        <w:rPr>
          <w:rFonts w:asciiTheme="minorHAnsi" w:hAnsiTheme="minorHAnsi" w:cstheme="minorHAnsi"/>
          <w:sz w:val="22"/>
          <w:szCs w:val="22"/>
        </w:rPr>
        <w:t>l’acheteur</w:t>
      </w:r>
      <w:r w:rsidRPr="00525E3F">
        <w:rPr>
          <w:rFonts w:asciiTheme="minorHAnsi" w:hAnsiTheme="minorHAnsi" w:cstheme="minorHAnsi"/>
          <w:sz w:val="22"/>
          <w:szCs w:val="22"/>
        </w:rPr>
        <w:t xml:space="preserve"> adresse au liquidateur judiciaire une mise en demeure lui demandant s’il entend exiger l’exécution </w:t>
      </w:r>
      <w:r w:rsidR="006449F5" w:rsidRPr="00525E3F">
        <w:rPr>
          <w:rFonts w:asciiTheme="minorHAnsi" w:hAnsiTheme="minorHAnsi" w:cstheme="minorHAnsi"/>
          <w:sz w:val="22"/>
          <w:szCs w:val="22"/>
        </w:rPr>
        <w:t>de l’accord-cadre à bons de commande</w:t>
      </w:r>
      <w:r w:rsidRPr="00525E3F">
        <w:rPr>
          <w:rFonts w:asciiTheme="minorHAnsi" w:hAnsiTheme="minorHAnsi" w:cstheme="minorHAnsi"/>
          <w:sz w:val="22"/>
          <w:szCs w:val="22"/>
        </w:rPr>
        <w:t xml:space="preserve">, dans les </w:t>
      </w:r>
      <w:r w:rsidR="000B271C" w:rsidRPr="00525E3F">
        <w:rPr>
          <w:rFonts w:asciiTheme="minorHAnsi" w:hAnsiTheme="minorHAnsi" w:cstheme="minorHAnsi"/>
          <w:sz w:val="22"/>
          <w:szCs w:val="22"/>
        </w:rPr>
        <w:t>conditions de l'article L.641-11-1</w:t>
      </w:r>
      <w:r w:rsidRPr="00525E3F">
        <w:rPr>
          <w:rFonts w:asciiTheme="minorHAnsi" w:hAnsiTheme="minorHAnsi" w:cstheme="minorHAnsi"/>
          <w:sz w:val="22"/>
          <w:szCs w:val="22"/>
        </w:rPr>
        <w:t xml:space="preserve"> du code de commerce.</w:t>
      </w:r>
    </w:p>
    <w:p w14:paraId="3EC4E2EA"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En cas de réponse négative, la résiliation </w:t>
      </w:r>
      <w:r w:rsidR="006449F5"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est prononcée.</w:t>
      </w:r>
    </w:p>
    <w:p w14:paraId="22420B5E"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La résiliation prend effet à la date de l'événement. Elle n'ouvre </w:t>
      </w:r>
      <w:r w:rsidR="00AC7A5B" w:rsidRPr="00525E3F">
        <w:rPr>
          <w:rFonts w:asciiTheme="minorHAnsi" w:hAnsiTheme="minorHAnsi" w:cstheme="minorHAnsi"/>
          <w:sz w:val="22"/>
          <w:szCs w:val="22"/>
        </w:rPr>
        <w:t>droit,</w:t>
      </w:r>
      <w:r w:rsidRPr="00525E3F">
        <w:rPr>
          <w:rFonts w:asciiTheme="minorHAnsi" w:hAnsiTheme="minorHAnsi" w:cstheme="minorHAnsi"/>
          <w:sz w:val="22"/>
          <w:szCs w:val="22"/>
        </w:rPr>
        <w:t xml:space="preserve"> pour le titulaire, à aucune indemnité.</w:t>
      </w:r>
    </w:p>
    <w:p w14:paraId="71DBB077" w14:textId="77777777" w:rsidR="00B63E55" w:rsidRPr="00525E3F" w:rsidRDefault="00B63E55" w:rsidP="00C94A96">
      <w:pPr>
        <w:rPr>
          <w:rFonts w:asciiTheme="minorHAnsi" w:hAnsiTheme="minorHAnsi" w:cstheme="minorHAnsi"/>
          <w:sz w:val="22"/>
          <w:szCs w:val="22"/>
        </w:rPr>
      </w:pPr>
    </w:p>
    <w:p w14:paraId="44B441D0" w14:textId="22266263" w:rsidR="004F7E45" w:rsidRPr="00525E3F" w:rsidRDefault="004F7E45" w:rsidP="004F7E45">
      <w:pPr>
        <w:pStyle w:val="Titre1"/>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202" w:name="_Toc66259213"/>
      <w:bookmarkStart w:id="203" w:name="_Toc51777494"/>
      <w:bookmarkStart w:id="204" w:name="_Toc56778607"/>
      <w:r w:rsidRPr="00525E3F">
        <w:rPr>
          <w:rFonts w:asciiTheme="minorHAnsi" w:hAnsiTheme="minorHAnsi" w:cstheme="minorHAnsi"/>
        </w:rPr>
        <w:t xml:space="preserve"> </w:t>
      </w:r>
      <w:bookmarkStart w:id="205" w:name="_Toc232168520"/>
      <w:r w:rsidRPr="00525E3F">
        <w:rPr>
          <w:rFonts w:asciiTheme="minorHAnsi" w:hAnsiTheme="minorHAnsi" w:cstheme="minorHAnsi"/>
        </w:rPr>
        <w:t>– Imprévision et circonstances imprévues</w:t>
      </w:r>
      <w:bookmarkEnd w:id="202"/>
      <w:bookmarkEnd w:id="205"/>
    </w:p>
    <w:bookmarkEnd w:id="203"/>
    <w:bookmarkEnd w:id="204"/>
    <w:p w14:paraId="6025DAC9" w14:textId="77777777" w:rsidR="004F7E45" w:rsidRPr="00525E3F" w:rsidRDefault="004F7E45" w:rsidP="004F7E45">
      <w:pPr>
        <w:rPr>
          <w:rFonts w:asciiTheme="minorHAnsi" w:hAnsiTheme="minorHAnsi" w:cstheme="minorHAnsi"/>
          <w:sz w:val="22"/>
          <w:szCs w:val="22"/>
        </w:rPr>
      </w:pPr>
    </w:p>
    <w:p w14:paraId="27472E28" w14:textId="70BCCAB9" w:rsidR="004F7E45" w:rsidRPr="00525E3F" w:rsidRDefault="004F7E45" w:rsidP="004F7E45">
      <w:pPr>
        <w:pStyle w:val="Titre2"/>
        <w:ind w:left="0"/>
        <w:rPr>
          <w:rFonts w:asciiTheme="minorHAnsi" w:hAnsiTheme="minorHAnsi" w:cstheme="minorHAnsi"/>
          <w:b/>
          <w:i/>
          <w:iCs/>
          <w:sz w:val="22"/>
          <w:szCs w:val="22"/>
        </w:rPr>
      </w:pPr>
      <w:bookmarkStart w:id="206" w:name="_Toc51777496"/>
      <w:bookmarkStart w:id="207" w:name="_Toc56778609"/>
      <w:bookmarkStart w:id="208" w:name="_Toc66259215"/>
      <w:r w:rsidRPr="00525E3F">
        <w:rPr>
          <w:rFonts w:asciiTheme="minorHAnsi" w:hAnsiTheme="minorHAnsi" w:cstheme="minorHAnsi"/>
          <w:b/>
          <w:i/>
          <w:iCs/>
          <w:sz w:val="22"/>
          <w:szCs w:val="22"/>
        </w:rPr>
        <w:t xml:space="preserve"> </w:t>
      </w:r>
      <w:bookmarkStart w:id="209" w:name="_Toc232168521"/>
      <w:r w:rsidRPr="00525E3F">
        <w:rPr>
          <w:rFonts w:asciiTheme="minorHAnsi" w:hAnsiTheme="minorHAnsi" w:cstheme="minorHAnsi"/>
          <w:b/>
          <w:i/>
          <w:iCs/>
          <w:sz w:val="22"/>
          <w:szCs w:val="22"/>
        </w:rPr>
        <w:t>Obligation d’information</w:t>
      </w:r>
      <w:bookmarkEnd w:id="206"/>
      <w:bookmarkEnd w:id="207"/>
      <w:bookmarkEnd w:id="208"/>
      <w:bookmarkEnd w:id="209"/>
      <w:r w:rsidRPr="00525E3F">
        <w:rPr>
          <w:rFonts w:asciiTheme="minorHAnsi" w:hAnsiTheme="minorHAnsi" w:cstheme="minorHAnsi"/>
          <w:b/>
          <w:i/>
          <w:iCs/>
          <w:sz w:val="22"/>
          <w:szCs w:val="22"/>
        </w:rPr>
        <w:t xml:space="preserve"> </w:t>
      </w:r>
    </w:p>
    <w:p w14:paraId="70C285E7" w14:textId="77777777" w:rsidR="004F7E45" w:rsidRPr="00525E3F" w:rsidRDefault="004F7E45" w:rsidP="004F7E45">
      <w:pPr>
        <w:pStyle w:val="NormalWeb"/>
        <w:shd w:val="clear" w:color="auto" w:fill="FFFFFF"/>
        <w:spacing w:before="0" w:beforeAutospacing="0" w:after="150" w:afterAutospacing="0"/>
        <w:rPr>
          <w:rFonts w:asciiTheme="minorHAnsi" w:hAnsiTheme="minorHAnsi" w:cstheme="minorHAnsi"/>
          <w:color w:val="666666"/>
          <w:sz w:val="22"/>
          <w:szCs w:val="22"/>
        </w:rPr>
      </w:pPr>
    </w:p>
    <w:p w14:paraId="48518575"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bookmarkStart w:id="210" w:name="_Toc51777497"/>
      <w:bookmarkStart w:id="211" w:name="_Toc56778610"/>
      <w:bookmarkStart w:id="212" w:name="_Toc66259216"/>
      <w:r w:rsidRPr="00525E3F">
        <w:rPr>
          <w:rFonts w:asciiTheme="minorHAnsi" w:hAnsiTheme="minorHAnsi" w:cstheme="minorHAnsi"/>
          <w:sz w:val="22"/>
          <w:szCs w:val="22"/>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p>
    <w:p w14:paraId="7A79C5EC" w14:textId="0FE82093"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Le titulaire doit exposer par écrit l’impact des </w:t>
      </w:r>
      <w:r w:rsidR="00D545C3" w:rsidRPr="00525E3F">
        <w:rPr>
          <w:rFonts w:asciiTheme="minorHAnsi" w:hAnsiTheme="minorHAnsi" w:cstheme="minorHAnsi"/>
          <w:sz w:val="22"/>
          <w:szCs w:val="22"/>
          <w:lang w:eastAsia="en-US"/>
        </w:rPr>
        <w:t>circonstances sur</w:t>
      </w:r>
      <w:r w:rsidRPr="00525E3F">
        <w:rPr>
          <w:rFonts w:asciiTheme="minorHAnsi" w:hAnsiTheme="minorHAnsi" w:cstheme="minorHAnsi"/>
          <w:sz w:val="22"/>
          <w:szCs w:val="22"/>
          <w:lang w:eastAsia="en-US"/>
        </w:rPr>
        <w:t xml:space="preserve"> sa capacité à remplir ses obligations et s’engage à fournir les justificatifs démontrant que les difficultés qu’il rencontre sont strictement liées à ces circonstances. </w:t>
      </w:r>
    </w:p>
    <w:p w14:paraId="60D4B47D" w14:textId="03F01915" w:rsidR="004F7E45" w:rsidRPr="00525E3F" w:rsidRDefault="004F7E45" w:rsidP="004F7E45">
      <w:pPr>
        <w:pStyle w:val="Titre2"/>
        <w:ind w:left="0"/>
        <w:rPr>
          <w:rFonts w:asciiTheme="minorHAnsi" w:hAnsiTheme="minorHAnsi" w:cstheme="minorHAnsi"/>
          <w:b/>
          <w:i/>
          <w:iCs/>
          <w:sz w:val="22"/>
          <w:szCs w:val="22"/>
        </w:rPr>
      </w:pPr>
      <w:r w:rsidRPr="00525E3F">
        <w:rPr>
          <w:rFonts w:asciiTheme="minorHAnsi" w:hAnsiTheme="minorHAnsi" w:cstheme="minorHAnsi"/>
          <w:b/>
          <w:i/>
          <w:iCs/>
          <w:sz w:val="22"/>
          <w:szCs w:val="22"/>
        </w:rPr>
        <w:t xml:space="preserve"> </w:t>
      </w:r>
      <w:bookmarkStart w:id="213" w:name="_Toc232168522"/>
      <w:r w:rsidRPr="00525E3F">
        <w:rPr>
          <w:rFonts w:asciiTheme="minorHAnsi" w:hAnsiTheme="minorHAnsi" w:cstheme="minorHAnsi"/>
          <w:b/>
          <w:i/>
          <w:iCs/>
          <w:sz w:val="22"/>
          <w:szCs w:val="22"/>
        </w:rPr>
        <w:t xml:space="preserve">Modalités de poursuite du </w:t>
      </w:r>
      <w:bookmarkEnd w:id="210"/>
      <w:bookmarkEnd w:id="211"/>
      <w:r w:rsidRPr="00525E3F">
        <w:rPr>
          <w:rFonts w:asciiTheme="minorHAnsi" w:hAnsiTheme="minorHAnsi" w:cstheme="minorHAnsi"/>
          <w:b/>
          <w:i/>
          <w:iCs/>
          <w:sz w:val="22"/>
          <w:szCs w:val="22"/>
        </w:rPr>
        <w:t>marché</w:t>
      </w:r>
      <w:bookmarkEnd w:id="212"/>
      <w:bookmarkEnd w:id="213"/>
    </w:p>
    <w:p w14:paraId="7AC65DF7" w14:textId="77777777" w:rsidR="00F7258C" w:rsidRPr="00525E3F" w:rsidRDefault="00F7258C"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Afin de tenir compte des difficultés liées à cette circonstance imprévisible, les parties pourront convenir par voie de modification de marchés des modalités d’adaptation d’exécution du marché aux conditions économiques et techniques des matériaux, matières premières et de l’énergie strictement nécessaires pour faire face aux circonstances imprévisibles.</w:t>
      </w:r>
    </w:p>
    <w:p w14:paraId="270FD5A0" w14:textId="699E54F4" w:rsidR="00F7258C" w:rsidRPr="00525E3F" w:rsidRDefault="00F7258C"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Ces modifications pourront porter, par exemple, sur la substitution de matériaux, la modification de programme, la modification des délais d'exécution ou du phasage mais ne pourront en aucun cas aboutir à un changement de la nature globale du marché</w:t>
      </w:r>
    </w:p>
    <w:p w14:paraId="25832F92" w14:textId="77777777" w:rsidR="00F7258C" w:rsidRPr="00525E3F" w:rsidRDefault="00F7258C" w:rsidP="00F7258C">
      <w:pPr>
        <w:pStyle w:val="NormalWeb"/>
        <w:shd w:val="clear" w:color="auto" w:fill="FFFFFF"/>
        <w:tabs>
          <w:tab w:val="left" w:pos="9070"/>
        </w:tabs>
        <w:spacing w:before="0" w:beforeAutospacing="0" w:after="0" w:afterAutospacing="0"/>
        <w:rPr>
          <w:rFonts w:asciiTheme="minorHAnsi" w:hAnsiTheme="minorHAnsi" w:cstheme="minorHAnsi"/>
          <w:sz w:val="22"/>
          <w:szCs w:val="22"/>
          <w:lang w:eastAsia="en-US"/>
        </w:rPr>
      </w:pPr>
    </w:p>
    <w:p w14:paraId="34C4C2B7" w14:textId="77777777" w:rsidR="00F7258C" w:rsidRPr="00525E3F" w:rsidRDefault="00F7258C" w:rsidP="00F7258C">
      <w:pPr>
        <w:rPr>
          <w:rFonts w:asciiTheme="minorHAnsi" w:eastAsia="Arial Unicode MS" w:hAnsiTheme="minorHAnsi" w:cstheme="minorHAnsi"/>
          <w:sz w:val="22"/>
          <w:szCs w:val="22"/>
          <w:lang w:eastAsia="en-US"/>
        </w:rPr>
      </w:pPr>
      <w:r w:rsidRPr="00525E3F">
        <w:rPr>
          <w:rFonts w:asciiTheme="minorHAnsi" w:eastAsia="Arial Unicode MS" w:hAnsiTheme="minorHAnsi" w:cstheme="minorHAnsi"/>
          <w:sz w:val="22"/>
          <w:szCs w:val="22"/>
          <w:lang w:eastAsia="en-US"/>
        </w:rPr>
        <w:t>Aux fins de mise en œuvre du réexamen des conditions d'exécution technico-financières du marché, le titulaire : devra, dans les plus brefs délais suivant la survenance de l’événement, transmettre un mémoire à l’acheteur justifiant la hausse des prix et/ou les difficultés d’approvisionnement ainsi que l'impact économique sur sa marge nette bénéficiaire au regard de l'équilibre économique et initial du contrat.</w:t>
      </w:r>
    </w:p>
    <w:p w14:paraId="7B6EB5AD" w14:textId="77777777" w:rsidR="00F7258C" w:rsidRPr="00525E3F" w:rsidRDefault="00F7258C" w:rsidP="00F7258C">
      <w:pPr>
        <w:rPr>
          <w:rFonts w:asciiTheme="minorHAnsi" w:eastAsia="Arial Unicode MS" w:hAnsiTheme="minorHAnsi" w:cstheme="minorHAnsi"/>
          <w:sz w:val="22"/>
          <w:szCs w:val="22"/>
          <w:lang w:eastAsia="en-US"/>
        </w:rPr>
      </w:pPr>
      <w:r w:rsidRPr="00525E3F">
        <w:rPr>
          <w:rFonts w:asciiTheme="minorHAnsi" w:eastAsia="Arial Unicode MS" w:hAnsiTheme="minorHAnsi" w:cstheme="minorHAnsi"/>
          <w:sz w:val="22"/>
          <w:szCs w:val="22"/>
          <w:lang w:eastAsia="en-US"/>
        </w:rPr>
        <w:br/>
        <w:t> Il est précisé que le réexamen du marché est circonscrit aux conséquences de la circonstance imprévisible et ne pourra être déclenché que si les conséquences de l’événement entrainent une hausse conséquence.</w:t>
      </w:r>
    </w:p>
    <w:p w14:paraId="239F75A5" w14:textId="77777777" w:rsidR="004F7E45" w:rsidRPr="00525E3F" w:rsidRDefault="004F7E45" w:rsidP="004F7E45">
      <w:pPr>
        <w:rPr>
          <w:rFonts w:asciiTheme="minorHAnsi" w:hAnsiTheme="minorHAnsi" w:cstheme="minorHAnsi"/>
          <w:sz w:val="22"/>
          <w:szCs w:val="22"/>
        </w:rPr>
      </w:pPr>
    </w:p>
    <w:p w14:paraId="3770F22B" w14:textId="009BEC53" w:rsidR="004F7E45" w:rsidRPr="00525E3F" w:rsidRDefault="004F7E45" w:rsidP="004F7E45">
      <w:pPr>
        <w:pStyle w:val="Titre2"/>
        <w:ind w:left="0"/>
        <w:rPr>
          <w:rFonts w:asciiTheme="minorHAnsi" w:hAnsiTheme="minorHAnsi" w:cstheme="minorHAnsi"/>
          <w:b/>
          <w:i/>
          <w:iCs/>
          <w:sz w:val="22"/>
          <w:szCs w:val="22"/>
        </w:rPr>
      </w:pPr>
      <w:bookmarkStart w:id="214" w:name="_Toc51777498"/>
      <w:bookmarkStart w:id="215" w:name="_Toc56778611"/>
      <w:bookmarkStart w:id="216" w:name="_Toc66259217"/>
      <w:r w:rsidRPr="00525E3F">
        <w:rPr>
          <w:rFonts w:asciiTheme="minorHAnsi" w:hAnsiTheme="minorHAnsi" w:cstheme="minorHAnsi"/>
          <w:b/>
          <w:i/>
          <w:iCs/>
          <w:sz w:val="22"/>
          <w:szCs w:val="22"/>
        </w:rPr>
        <w:lastRenderedPageBreak/>
        <w:t xml:space="preserve"> </w:t>
      </w:r>
      <w:bookmarkStart w:id="217" w:name="_Toc232168523"/>
      <w:r w:rsidRPr="00525E3F">
        <w:rPr>
          <w:rFonts w:asciiTheme="minorHAnsi" w:hAnsiTheme="minorHAnsi" w:cstheme="minorHAnsi"/>
          <w:b/>
          <w:i/>
          <w:iCs/>
          <w:sz w:val="22"/>
          <w:szCs w:val="22"/>
        </w:rPr>
        <w:t xml:space="preserve">La suspension du </w:t>
      </w:r>
      <w:bookmarkEnd w:id="214"/>
      <w:bookmarkEnd w:id="215"/>
      <w:r w:rsidRPr="00525E3F">
        <w:rPr>
          <w:rFonts w:asciiTheme="minorHAnsi" w:hAnsiTheme="minorHAnsi" w:cstheme="minorHAnsi"/>
          <w:b/>
          <w:i/>
          <w:iCs/>
          <w:sz w:val="22"/>
          <w:szCs w:val="22"/>
        </w:rPr>
        <w:t>marché</w:t>
      </w:r>
      <w:bookmarkEnd w:id="216"/>
      <w:bookmarkEnd w:id="217"/>
    </w:p>
    <w:p w14:paraId="03072115" w14:textId="77777777" w:rsidR="004F7E45" w:rsidRPr="00525E3F" w:rsidRDefault="004F7E45" w:rsidP="004F7E45">
      <w:pPr>
        <w:rPr>
          <w:rFonts w:asciiTheme="minorHAnsi" w:hAnsiTheme="minorHAnsi" w:cstheme="minorHAnsi"/>
          <w:sz w:val="22"/>
          <w:szCs w:val="22"/>
        </w:rPr>
      </w:pPr>
    </w:p>
    <w:p w14:paraId="74EE69B2"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Au regard du principe de continuité du service public de l’article L6 2° du Code de la commande publique, et en cas d’impossibilité temporaire d’exécuter le marché du fait de ces circonstances imprévisibles, l’acheteur peut décider de suspendre son exécution </w:t>
      </w:r>
    </w:p>
    <w:p w14:paraId="7959BAA3"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En application de l’article 24 du CCAG FCS, lorsque la suspension est demandée par le titulaire, l’acheteur se prononce sur le bien-fondé de cette demande dans les meilleurs délais.</w:t>
      </w:r>
    </w:p>
    <w:p w14:paraId="0259EB7E"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4EABE005"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Dans un délai raisonnable, les parties conviennent également des modalités de reprise de l'exécution et, le cas échéant, des modifications à apporter au marché. </w:t>
      </w:r>
    </w:p>
    <w:p w14:paraId="32BDEFD8"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Les conditions d’exécution du marché lors de la reprise et les modalités de paiement seront définies par modification de marché à la fin de la période d’empêchement. </w:t>
      </w:r>
    </w:p>
    <w:p w14:paraId="3BA6FBA6"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1010E267"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Dans ce cadre, un marché de substitution pour la même prestation, auprès d’un autre fournisseur pourra être conclu pour la durée </w:t>
      </w:r>
      <w:r w:rsidRPr="00525E3F">
        <w:rPr>
          <w:rFonts w:asciiTheme="minorHAnsi" w:hAnsiTheme="minorHAnsi" w:cstheme="minorHAnsi"/>
          <w:iCs/>
          <w:sz w:val="22"/>
          <w:szCs w:val="22"/>
        </w:rPr>
        <w:t xml:space="preserve">de l’impossibilité </w:t>
      </w:r>
      <w:r w:rsidRPr="00525E3F">
        <w:rPr>
          <w:rFonts w:asciiTheme="minorHAnsi" w:hAnsiTheme="minorHAnsi" w:cstheme="minorHAnsi"/>
          <w:sz w:val="22"/>
          <w:szCs w:val="22"/>
          <w:lang w:eastAsia="en-US"/>
        </w:rPr>
        <w:t xml:space="preserve">dans le respect des règles de la commande publique en vigueur au moment de cet évènement. Le marché de substitution ne sera pas exécuté aux frais et risques du titulaire. </w:t>
      </w:r>
    </w:p>
    <w:p w14:paraId="72CA4DC0"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sz w:val="22"/>
          <w:szCs w:val="22"/>
          <w:lang w:eastAsia="en-US"/>
        </w:rPr>
      </w:pPr>
      <w:r w:rsidRPr="00525E3F">
        <w:rPr>
          <w:rFonts w:asciiTheme="minorHAnsi" w:hAnsiTheme="minorHAnsi" w:cstheme="minorHAnsi"/>
          <w:sz w:val="22"/>
          <w:szCs w:val="22"/>
          <w:lang w:eastAsia="en-US"/>
        </w:rPr>
        <w:t xml:space="preserve">Les conditions d’exécution du marché lors de la reprise et les modalités de paiement seront définies par modification de marché à la fin de la période </w:t>
      </w:r>
      <w:r w:rsidRPr="00525E3F">
        <w:rPr>
          <w:rFonts w:asciiTheme="minorHAnsi" w:hAnsiTheme="minorHAnsi" w:cstheme="minorHAnsi"/>
          <w:iCs/>
          <w:sz w:val="22"/>
          <w:szCs w:val="22"/>
        </w:rPr>
        <w:t>d’empêchement.</w:t>
      </w:r>
      <w:r w:rsidRPr="00525E3F">
        <w:rPr>
          <w:rFonts w:asciiTheme="minorHAnsi" w:hAnsiTheme="minorHAnsi" w:cstheme="minorHAnsi"/>
          <w:sz w:val="22"/>
          <w:szCs w:val="22"/>
          <w:lang w:eastAsia="en-US"/>
        </w:rPr>
        <w:t xml:space="preserve"> </w:t>
      </w:r>
    </w:p>
    <w:p w14:paraId="5615B1C4" w14:textId="77777777" w:rsidR="000B271C" w:rsidRPr="00525E3F" w:rsidRDefault="000B271C" w:rsidP="000B271C">
      <w:pPr>
        <w:rPr>
          <w:rFonts w:asciiTheme="minorHAnsi" w:hAnsiTheme="minorHAnsi" w:cstheme="minorHAnsi"/>
          <w:sz w:val="22"/>
          <w:szCs w:val="22"/>
        </w:rPr>
      </w:pPr>
    </w:p>
    <w:p w14:paraId="4FBD2515" w14:textId="7E914AE0" w:rsidR="004F7E45" w:rsidRPr="00525E3F" w:rsidRDefault="004F7E45" w:rsidP="004F7E45">
      <w:pPr>
        <w:pStyle w:val="Titre2"/>
        <w:ind w:left="0"/>
        <w:rPr>
          <w:rFonts w:asciiTheme="minorHAnsi" w:hAnsiTheme="minorHAnsi" w:cstheme="minorHAnsi"/>
          <w:b/>
          <w:i/>
          <w:iCs/>
          <w:sz w:val="22"/>
          <w:szCs w:val="22"/>
        </w:rPr>
      </w:pPr>
      <w:bookmarkStart w:id="218" w:name="_Toc51777499"/>
      <w:bookmarkStart w:id="219" w:name="_Toc56778612"/>
      <w:bookmarkStart w:id="220" w:name="_Toc66259218"/>
      <w:r w:rsidRPr="00525E3F">
        <w:rPr>
          <w:rFonts w:asciiTheme="minorHAnsi" w:hAnsiTheme="minorHAnsi" w:cstheme="minorHAnsi"/>
          <w:b/>
          <w:i/>
          <w:iCs/>
          <w:sz w:val="22"/>
          <w:szCs w:val="22"/>
        </w:rPr>
        <w:t xml:space="preserve"> </w:t>
      </w:r>
      <w:bookmarkStart w:id="221" w:name="_Toc232168524"/>
      <w:r w:rsidRPr="00525E3F">
        <w:rPr>
          <w:rFonts w:asciiTheme="minorHAnsi" w:hAnsiTheme="minorHAnsi" w:cstheme="minorHAnsi"/>
          <w:b/>
          <w:i/>
          <w:iCs/>
          <w:sz w:val="22"/>
          <w:szCs w:val="22"/>
        </w:rPr>
        <w:t xml:space="preserve">Recevabilité d’une demande d’indemnisation en cas de poursuite du </w:t>
      </w:r>
      <w:bookmarkEnd w:id="218"/>
      <w:bookmarkEnd w:id="219"/>
      <w:r w:rsidRPr="00525E3F">
        <w:rPr>
          <w:rFonts w:asciiTheme="minorHAnsi" w:hAnsiTheme="minorHAnsi" w:cstheme="minorHAnsi"/>
          <w:b/>
          <w:i/>
          <w:iCs/>
          <w:sz w:val="22"/>
          <w:szCs w:val="22"/>
        </w:rPr>
        <w:t>marché</w:t>
      </w:r>
      <w:bookmarkEnd w:id="220"/>
      <w:bookmarkEnd w:id="221"/>
    </w:p>
    <w:p w14:paraId="26446528" w14:textId="77777777" w:rsidR="004F7E45" w:rsidRPr="00525E3F" w:rsidRDefault="004F7E45" w:rsidP="004F7E45">
      <w:pPr>
        <w:pStyle w:val="NormalWeb"/>
        <w:shd w:val="clear" w:color="auto" w:fill="FFFFFF"/>
        <w:spacing w:before="0" w:beforeAutospacing="0" w:after="150" w:afterAutospacing="0"/>
        <w:rPr>
          <w:rFonts w:asciiTheme="minorHAnsi" w:hAnsiTheme="minorHAnsi" w:cstheme="minorHAnsi"/>
          <w:sz w:val="22"/>
          <w:szCs w:val="22"/>
          <w:lang w:eastAsia="en-US"/>
        </w:rPr>
      </w:pPr>
    </w:p>
    <w:p w14:paraId="7E63B9C8" w14:textId="11A9E961" w:rsidR="000B271C" w:rsidRPr="00525E3F"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 xml:space="preserve">En cas de poursuite d’exécution du marché, le titulaire du </w:t>
      </w:r>
      <w:r w:rsidR="00A92E2C" w:rsidRPr="00525E3F">
        <w:rPr>
          <w:rFonts w:asciiTheme="minorHAnsi" w:eastAsia="Times New Roman" w:hAnsiTheme="minorHAnsi" w:cstheme="minorHAnsi"/>
          <w:sz w:val="22"/>
          <w:szCs w:val="22"/>
        </w:rPr>
        <w:t>marché pourrait</w:t>
      </w:r>
      <w:r w:rsidRPr="00525E3F">
        <w:rPr>
          <w:rFonts w:asciiTheme="minorHAnsi" w:eastAsia="Times New Roman" w:hAnsiTheme="minorHAnsi" w:cstheme="minorHAnsi"/>
          <w:sz w:val="22"/>
          <w:szCs w:val="22"/>
        </w:rPr>
        <w:t xml:space="preserve">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52DB1AC0" w14:textId="24CC8D61" w:rsidR="000B271C" w:rsidRPr="00525E3F"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 xml:space="preserve">La hausse des coûts ou la baisse de sa rémunération doit dépasser la marge qu'il devait anticiper comme constituant un risque normal ainsi </w:t>
      </w:r>
      <w:r w:rsidR="00A92E2C" w:rsidRPr="00525E3F">
        <w:rPr>
          <w:rFonts w:asciiTheme="minorHAnsi" w:eastAsia="Times New Roman" w:hAnsiTheme="minorHAnsi" w:cstheme="minorHAnsi"/>
          <w:sz w:val="22"/>
          <w:szCs w:val="22"/>
        </w:rPr>
        <w:t>que les</w:t>
      </w:r>
      <w:r w:rsidRPr="00525E3F">
        <w:rPr>
          <w:rFonts w:asciiTheme="minorHAnsi" w:eastAsia="Times New Roman" w:hAnsiTheme="minorHAnsi" w:cstheme="minorHAnsi"/>
          <w:sz w:val="22"/>
          <w:szCs w:val="22"/>
        </w:rPr>
        <w:t xml:space="preserve"> limites extrêmes des majorations ayant pu être envisagées par les parties lors de la passation du marché.</w:t>
      </w:r>
    </w:p>
    <w:p w14:paraId="3A9E2393" w14:textId="0878B355" w:rsidR="000B271C" w:rsidRPr="00525E3F"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 xml:space="preserve">Etant entendu que la seule diminution de son </w:t>
      </w:r>
      <w:r w:rsidR="00A92E2C" w:rsidRPr="00525E3F">
        <w:rPr>
          <w:rFonts w:asciiTheme="minorHAnsi" w:eastAsia="Times New Roman" w:hAnsiTheme="minorHAnsi" w:cstheme="minorHAnsi"/>
          <w:sz w:val="22"/>
          <w:szCs w:val="22"/>
        </w:rPr>
        <w:t>profit ou</w:t>
      </w:r>
      <w:r w:rsidRPr="00525E3F">
        <w:rPr>
          <w:rFonts w:asciiTheme="minorHAnsi" w:eastAsia="Times New Roman" w:hAnsiTheme="minorHAnsi" w:cstheme="minorHAnsi"/>
          <w:sz w:val="22"/>
          <w:szCs w:val="22"/>
        </w:rPr>
        <w:t xml:space="preserve"> un simple manque à gagner ne saurait faire l’objet d’une indemnisation et que l’indemnité accordée ne peut couvrir qu'une partie du déficit subi par le cocontractant de l'administration. Ce dernier doit en effet prendre à sa charge le coût de l'aléa </w:t>
      </w:r>
      <w:r w:rsidRPr="00525E3F">
        <w:rPr>
          <w:rFonts w:asciiTheme="minorHAnsi" w:eastAsia="Times New Roman" w:hAnsiTheme="minorHAnsi" w:cstheme="minorHAnsi"/>
          <w:sz w:val="22"/>
          <w:szCs w:val="22"/>
        </w:rPr>
        <w:lastRenderedPageBreak/>
        <w:t xml:space="preserve">économique « normal » inhérent à tout contrat. Il </w:t>
      </w:r>
      <w:r w:rsidR="00A92E2C" w:rsidRPr="00525E3F">
        <w:rPr>
          <w:rFonts w:asciiTheme="minorHAnsi" w:eastAsia="Times New Roman" w:hAnsiTheme="minorHAnsi" w:cstheme="minorHAnsi"/>
          <w:sz w:val="22"/>
          <w:szCs w:val="22"/>
        </w:rPr>
        <w:t>est rappelé</w:t>
      </w:r>
      <w:r w:rsidRPr="00525E3F">
        <w:rPr>
          <w:rFonts w:asciiTheme="minorHAnsi" w:eastAsia="Times New Roman" w:hAnsiTheme="minorHAnsi" w:cstheme="minorHAnsi"/>
          <w:sz w:val="22"/>
          <w:szCs w:val="22"/>
        </w:rPr>
        <w:t xml:space="preserve"> que l’indemnisation ne doit pas avoir pour effet de faire supporter la totalité de la perte </w:t>
      </w:r>
      <w:r w:rsidR="0080053D" w:rsidRPr="00525E3F">
        <w:rPr>
          <w:rFonts w:asciiTheme="minorHAnsi" w:eastAsia="Times New Roman" w:hAnsiTheme="minorHAnsi" w:cstheme="minorHAnsi"/>
          <w:sz w:val="22"/>
          <w:szCs w:val="22"/>
        </w:rPr>
        <w:t>à l’acheteur</w:t>
      </w:r>
      <w:r w:rsidRPr="00525E3F">
        <w:rPr>
          <w:rFonts w:asciiTheme="minorHAnsi" w:eastAsia="Times New Roman" w:hAnsiTheme="minorHAnsi" w:cstheme="minorHAnsi"/>
          <w:sz w:val="22"/>
          <w:szCs w:val="22"/>
        </w:rPr>
        <w:t xml:space="preserve">. </w:t>
      </w:r>
    </w:p>
    <w:p w14:paraId="5FC7807D" w14:textId="086E008C" w:rsidR="000B271C" w:rsidRPr="00525E3F"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 xml:space="preserve">Dans le cadre de </w:t>
      </w:r>
      <w:r w:rsidR="00A92E2C" w:rsidRPr="00525E3F">
        <w:rPr>
          <w:rFonts w:asciiTheme="minorHAnsi" w:eastAsia="Times New Roman" w:hAnsiTheme="minorHAnsi" w:cstheme="minorHAnsi"/>
          <w:sz w:val="22"/>
          <w:szCs w:val="22"/>
        </w:rPr>
        <w:t>cette demande</w:t>
      </w:r>
      <w:r w:rsidRPr="00525E3F">
        <w:rPr>
          <w:rFonts w:asciiTheme="minorHAnsi" w:eastAsia="Times New Roman" w:hAnsiTheme="minorHAnsi" w:cstheme="minorHAnsi"/>
          <w:sz w:val="22"/>
          <w:szCs w:val="22"/>
        </w:rPr>
        <w:t xml:space="preserv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03991D32" w14:textId="77777777" w:rsidR="000B271C" w:rsidRPr="00525E3F" w:rsidRDefault="000B271C" w:rsidP="000B271C">
      <w:pPr>
        <w:pStyle w:val="NormalWeb"/>
        <w:shd w:val="clear" w:color="auto" w:fill="FFFFFF"/>
        <w:spacing w:before="0" w:beforeAutospacing="0" w:after="150" w:afterAutospacing="0"/>
        <w:rPr>
          <w:rFonts w:asciiTheme="minorHAnsi" w:eastAsia="Times New Roman" w:hAnsiTheme="minorHAnsi" w:cstheme="minorHAnsi"/>
          <w:sz w:val="22"/>
          <w:szCs w:val="22"/>
        </w:rPr>
      </w:pPr>
      <w:r w:rsidRPr="00525E3F">
        <w:rPr>
          <w:rFonts w:asciiTheme="minorHAnsi" w:eastAsia="Times New Roman" w:hAnsiTheme="minorHAnsi" w:cstheme="minorHAnsi"/>
          <w:sz w:val="22"/>
          <w:szCs w:val="22"/>
        </w:rPr>
        <w:t>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w:t>
      </w:r>
      <w:proofErr w:type="gramStart"/>
      <w:r w:rsidRPr="00525E3F">
        <w:rPr>
          <w:rFonts w:asciiTheme="minorHAnsi" w:eastAsia="Times New Roman" w:hAnsiTheme="minorHAnsi" w:cstheme="minorHAnsi"/>
          <w:sz w:val="22"/>
          <w:szCs w:val="22"/>
        </w:rPr>
        <w:t>. ,</w:t>
      </w:r>
      <w:proofErr w:type="gramEnd"/>
      <w:r w:rsidRPr="00525E3F">
        <w:rPr>
          <w:rFonts w:asciiTheme="minorHAnsi" w:eastAsia="Times New Roman" w:hAnsiTheme="minorHAnsi" w:cstheme="minorHAnsi"/>
          <w:sz w:val="22"/>
          <w:szCs w:val="22"/>
        </w:rPr>
        <w:t xml:space="preserve"> et notamment la preuve que l’achat des matériaux concernés était bien postérieur à la période durant laquelle le prix de ces derniers a augmenté de façon imprévisible. </w:t>
      </w:r>
    </w:p>
    <w:p w14:paraId="2401BC37" w14:textId="77777777" w:rsidR="000B271C" w:rsidRPr="00525E3F" w:rsidRDefault="000B271C" w:rsidP="000B271C">
      <w:pPr>
        <w:rPr>
          <w:rFonts w:asciiTheme="minorHAnsi" w:hAnsiTheme="minorHAnsi" w:cstheme="minorHAnsi"/>
          <w:sz w:val="22"/>
          <w:szCs w:val="22"/>
        </w:rPr>
      </w:pPr>
    </w:p>
    <w:p w14:paraId="719E5488" w14:textId="0645125E" w:rsidR="000B271C" w:rsidRPr="00525E3F" w:rsidRDefault="0080053D" w:rsidP="000B271C">
      <w:pPr>
        <w:rPr>
          <w:rFonts w:asciiTheme="minorHAnsi" w:hAnsiTheme="minorHAnsi" w:cstheme="minorHAnsi"/>
          <w:sz w:val="22"/>
          <w:szCs w:val="22"/>
        </w:rPr>
      </w:pPr>
      <w:r w:rsidRPr="00525E3F">
        <w:rPr>
          <w:rFonts w:asciiTheme="minorHAnsi" w:hAnsiTheme="minorHAnsi" w:cstheme="minorHAnsi"/>
          <w:sz w:val="22"/>
          <w:szCs w:val="22"/>
        </w:rPr>
        <w:t>L’acheteur</w:t>
      </w:r>
      <w:r w:rsidR="000B271C" w:rsidRPr="00525E3F">
        <w:rPr>
          <w:rFonts w:asciiTheme="minorHAnsi" w:hAnsiTheme="minorHAnsi" w:cstheme="minorHAnsi"/>
          <w:sz w:val="22"/>
          <w:szCs w:val="22"/>
        </w:rPr>
        <w:t xml:space="preserve">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621DDB57" w14:textId="4A42EE04" w:rsidR="000B271C" w:rsidRPr="00525E3F" w:rsidRDefault="000B271C" w:rsidP="000B271C">
      <w:pPr>
        <w:rPr>
          <w:rFonts w:asciiTheme="minorHAnsi" w:hAnsiTheme="minorHAnsi" w:cstheme="minorHAnsi"/>
          <w:sz w:val="22"/>
          <w:szCs w:val="22"/>
        </w:rPr>
      </w:pPr>
      <w:r w:rsidRPr="00525E3F">
        <w:rPr>
          <w:rFonts w:asciiTheme="minorHAnsi" w:hAnsiTheme="minorHAnsi" w:cstheme="minorHAnsi"/>
          <w:sz w:val="22"/>
          <w:szCs w:val="22"/>
        </w:rPr>
        <w:t xml:space="preserve">En tout état de cause, aucune augmentation de prix ne peut être imposée unilatéralement par le titulaire : les prix contractuels du marché demeurent en vigueur et </w:t>
      </w:r>
      <w:r w:rsidR="00A92E2C" w:rsidRPr="00525E3F">
        <w:rPr>
          <w:rFonts w:asciiTheme="minorHAnsi" w:hAnsiTheme="minorHAnsi" w:cstheme="minorHAnsi"/>
          <w:sz w:val="22"/>
          <w:szCs w:val="22"/>
        </w:rPr>
        <w:t>le titulaire</w:t>
      </w:r>
      <w:r w:rsidRPr="00525E3F">
        <w:rPr>
          <w:rFonts w:asciiTheme="minorHAnsi" w:hAnsiTheme="minorHAnsi" w:cstheme="minorHAnsi"/>
          <w:sz w:val="22"/>
          <w:szCs w:val="22"/>
        </w:rPr>
        <w:t xml:space="preserve"> ne peut refuser d’approvisionner les établissements au motif que les prix n’ont pas été modifiés ou que l’indemnisation n’a pas été acceptée. </w:t>
      </w:r>
    </w:p>
    <w:p w14:paraId="40D5C35B" w14:textId="4D3ED44F" w:rsidR="004F7E45" w:rsidRPr="00525E3F" w:rsidRDefault="004F7E45" w:rsidP="004F7E45">
      <w:pPr>
        <w:spacing w:before="60"/>
        <w:rPr>
          <w:rFonts w:asciiTheme="minorHAnsi" w:hAnsiTheme="minorHAnsi" w:cstheme="minorHAnsi"/>
          <w:sz w:val="22"/>
          <w:szCs w:val="22"/>
        </w:rPr>
      </w:pPr>
    </w:p>
    <w:p w14:paraId="63B43E05" w14:textId="3EDA0901" w:rsidR="004F7E45" w:rsidRPr="00525E3F" w:rsidRDefault="004F7E45" w:rsidP="004F7E45">
      <w:pPr>
        <w:pStyle w:val="Titre2"/>
        <w:ind w:left="0"/>
        <w:rPr>
          <w:rFonts w:asciiTheme="minorHAnsi" w:hAnsiTheme="minorHAnsi" w:cstheme="minorHAnsi"/>
          <w:b/>
          <w:i/>
          <w:iCs/>
          <w:sz w:val="22"/>
          <w:szCs w:val="22"/>
        </w:rPr>
      </w:pPr>
      <w:bookmarkStart w:id="222" w:name="_Toc51777500"/>
      <w:bookmarkStart w:id="223" w:name="_Toc56778613"/>
      <w:bookmarkStart w:id="224" w:name="_Toc66259219"/>
      <w:r w:rsidRPr="00525E3F">
        <w:rPr>
          <w:rFonts w:asciiTheme="minorHAnsi" w:hAnsiTheme="minorHAnsi" w:cstheme="minorHAnsi"/>
          <w:b/>
          <w:i/>
          <w:iCs/>
          <w:sz w:val="22"/>
          <w:szCs w:val="22"/>
        </w:rPr>
        <w:t xml:space="preserve"> </w:t>
      </w:r>
      <w:bookmarkStart w:id="225" w:name="_Toc232168525"/>
      <w:r w:rsidRPr="00525E3F">
        <w:rPr>
          <w:rFonts w:asciiTheme="minorHAnsi" w:hAnsiTheme="minorHAnsi" w:cstheme="minorHAnsi"/>
          <w:b/>
          <w:i/>
          <w:iCs/>
          <w:sz w:val="22"/>
          <w:szCs w:val="22"/>
        </w:rPr>
        <w:t>Prolongation du marché</w:t>
      </w:r>
      <w:bookmarkEnd w:id="222"/>
      <w:bookmarkEnd w:id="223"/>
      <w:bookmarkEnd w:id="224"/>
      <w:bookmarkEnd w:id="225"/>
    </w:p>
    <w:p w14:paraId="14BC2175" w14:textId="77777777" w:rsidR="004F7E45" w:rsidRPr="00525E3F" w:rsidRDefault="004F7E45" w:rsidP="004F7E45">
      <w:pPr>
        <w:spacing w:before="60"/>
        <w:rPr>
          <w:rFonts w:asciiTheme="minorHAnsi" w:hAnsiTheme="minorHAnsi" w:cstheme="minorHAnsi"/>
          <w:sz w:val="22"/>
          <w:szCs w:val="22"/>
        </w:rPr>
      </w:pPr>
    </w:p>
    <w:p w14:paraId="105C3E9A" w14:textId="77777777" w:rsidR="004F7E45" w:rsidRPr="00525E3F" w:rsidRDefault="004F7E45" w:rsidP="004F7E45">
      <w:pPr>
        <w:spacing w:before="60"/>
        <w:rPr>
          <w:rFonts w:asciiTheme="minorHAnsi" w:hAnsiTheme="minorHAnsi" w:cstheme="minorHAnsi"/>
          <w:sz w:val="22"/>
          <w:szCs w:val="22"/>
        </w:rPr>
      </w:pPr>
      <w:r w:rsidRPr="00525E3F">
        <w:rPr>
          <w:rFonts w:asciiTheme="minorHAnsi" w:hAnsiTheme="minorHAnsi" w:cstheme="minorHAnsi"/>
          <w:sz w:val="22"/>
          <w:szCs w:val="22"/>
        </w:rPr>
        <w:t xml:space="preserve">Si le présent marché arrive à terme pendant la période de survenance de l’événement, il pourra être prolongé par voie de modification de marché, au-delà de la durée prévue au présent CCAP, lorsque l'organisation d'une procédure de mise en concurrence ne pourrait être mise en œuvre dans des conditions raisonnables. </w:t>
      </w:r>
    </w:p>
    <w:p w14:paraId="3DDA5D28" w14:textId="77777777" w:rsidR="004F7E45" w:rsidRPr="00525E3F" w:rsidRDefault="004F7E45" w:rsidP="004F7E45">
      <w:pPr>
        <w:spacing w:before="60"/>
        <w:rPr>
          <w:rFonts w:asciiTheme="minorHAnsi" w:hAnsiTheme="minorHAnsi" w:cstheme="minorHAnsi"/>
          <w:sz w:val="22"/>
          <w:szCs w:val="22"/>
        </w:rPr>
      </w:pPr>
      <w:r w:rsidRPr="00525E3F">
        <w:rPr>
          <w:rFonts w:asciiTheme="minorHAnsi" w:hAnsiTheme="minorHAnsi" w:cstheme="minorHAnsi"/>
          <w:sz w:val="22"/>
          <w:szCs w:val="22"/>
        </w:rPr>
        <w:t xml:space="preserve">Cette prolongation peut s'étendre au-delà de la durée mentionnée à l’article </w:t>
      </w:r>
      <w:hyperlink r:id="rId22" w:history="1">
        <w:r w:rsidRPr="00525E3F">
          <w:rPr>
            <w:rStyle w:val="Lienhypertexte"/>
            <w:rFonts w:asciiTheme="minorHAnsi" w:hAnsiTheme="minorHAnsi" w:cstheme="minorHAnsi"/>
            <w:sz w:val="22"/>
            <w:szCs w:val="22"/>
          </w:rPr>
          <w:t xml:space="preserve">L. 2125-1 </w:t>
        </w:r>
      </w:hyperlink>
      <w:r w:rsidRPr="00525E3F">
        <w:rPr>
          <w:rFonts w:asciiTheme="minorHAnsi" w:hAnsiTheme="minorHAnsi" w:cstheme="minorHAnsi"/>
          <w:sz w:val="22"/>
          <w:szCs w:val="22"/>
        </w:rPr>
        <w:t>du code de la commande publique, dans la limite de 6 mois.</w:t>
      </w:r>
    </w:p>
    <w:p w14:paraId="5ABADF40" w14:textId="77777777" w:rsidR="000E61B5" w:rsidRPr="00525E3F" w:rsidRDefault="000E61B5" w:rsidP="00C94A96">
      <w:pPr>
        <w:rPr>
          <w:rFonts w:asciiTheme="minorHAnsi" w:hAnsiTheme="minorHAnsi" w:cstheme="minorHAnsi"/>
          <w:sz w:val="22"/>
          <w:szCs w:val="22"/>
        </w:rPr>
      </w:pPr>
    </w:p>
    <w:p w14:paraId="3E05841D" w14:textId="7D4C7263" w:rsidR="00475A28" w:rsidRPr="00525E3F" w:rsidRDefault="00475A28" w:rsidP="00475A28">
      <w:pPr>
        <w:pStyle w:val="Titre1"/>
        <w:rPr>
          <w:rFonts w:asciiTheme="minorHAnsi" w:hAnsiTheme="minorHAnsi" w:cstheme="minorHAnsi"/>
        </w:rPr>
      </w:pPr>
      <w:bookmarkStart w:id="226" w:name="_Toc232168526"/>
      <w:r w:rsidRPr="00525E3F">
        <w:rPr>
          <w:rFonts w:asciiTheme="minorHAnsi" w:hAnsiTheme="minorHAnsi" w:cstheme="minorHAnsi"/>
        </w:rPr>
        <w:t>Réglementation generale de protection des donnees (</w:t>
      </w:r>
      <w:r w:rsidR="00B63E55" w:rsidRPr="00525E3F">
        <w:rPr>
          <w:rFonts w:asciiTheme="minorHAnsi" w:hAnsiTheme="minorHAnsi" w:cstheme="minorHAnsi"/>
        </w:rPr>
        <w:t>RGPD</w:t>
      </w:r>
      <w:r w:rsidRPr="00525E3F">
        <w:rPr>
          <w:rFonts w:asciiTheme="minorHAnsi" w:hAnsiTheme="minorHAnsi" w:cstheme="minorHAnsi"/>
        </w:rPr>
        <w:t>) (</w:t>
      </w:r>
      <w:r w:rsidRPr="00525E3F">
        <w:rPr>
          <w:rFonts w:asciiTheme="minorHAnsi" w:hAnsiTheme="minorHAnsi" w:cstheme="minorHAnsi"/>
          <w:color w:val="FF0000"/>
        </w:rPr>
        <w:t>M</w:t>
      </w:r>
      <w:r w:rsidR="00C76F2C" w:rsidRPr="00525E3F">
        <w:rPr>
          <w:rFonts w:asciiTheme="minorHAnsi" w:hAnsiTheme="minorHAnsi" w:cstheme="minorHAnsi"/>
          <w:color w:val="FF0000"/>
        </w:rPr>
        <w:t>arché traitant ou susceptible de traiter ds donnees personnelles)</w:t>
      </w:r>
      <w:bookmarkEnd w:id="226"/>
    </w:p>
    <w:p w14:paraId="0A64CD9F" w14:textId="77777777" w:rsidR="00C470C5" w:rsidRPr="00FF6795" w:rsidRDefault="00C470C5" w:rsidP="00C470C5">
      <w:pPr>
        <w:pStyle w:val="paragraphe"/>
        <w:rPr>
          <w:rFonts w:ascii="Calibri" w:hAnsi="Calibri" w:cs="Calibri"/>
          <w:bCs w:val="0"/>
        </w:rPr>
      </w:pPr>
      <w:r w:rsidRPr="00FF6795">
        <w:rPr>
          <w:rFonts w:ascii="Calibri" w:hAnsi="Calibri" w:cs="Calibri"/>
          <w:bCs w:val="0"/>
        </w:rPr>
        <w:t>Sans objet</w:t>
      </w:r>
      <w:r>
        <w:rPr>
          <w:rFonts w:ascii="Calibri" w:hAnsi="Calibri" w:cs="Calibri"/>
          <w:bCs w:val="0"/>
        </w:rPr>
        <w:t>.</w:t>
      </w:r>
      <w:r w:rsidRPr="00FF6795">
        <w:rPr>
          <w:rFonts w:ascii="Calibri" w:hAnsi="Calibri" w:cs="Calibri"/>
          <w:bCs w:val="0"/>
        </w:rPr>
        <w:t xml:space="preserve"> </w:t>
      </w:r>
    </w:p>
    <w:p w14:paraId="4E138CBD" w14:textId="77777777" w:rsidR="008C5EF6" w:rsidRPr="00525E3F" w:rsidRDefault="008C5EF6" w:rsidP="00C94A96">
      <w:pPr>
        <w:rPr>
          <w:rFonts w:asciiTheme="minorHAnsi" w:hAnsiTheme="minorHAnsi" w:cstheme="minorHAnsi"/>
          <w:sz w:val="22"/>
          <w:szCs w:val="22"/>
        </w:rPr>
      </w:pPr>
    </w:p>
    <w:p w14:paraId="5F0B1D7A" w14:textId="77777777" w:rsidR="00B94FE7" w:rsidRPr="00525E3F" w:rsidRDefault="00B94FE7" w:rsidP="008A7F8B">
      <w:pPr>
        <w:pStyle w:val="Titre1"/>
        <w:rPr>
          <w:rFonts w:asciiTheme="minorHAnsi" w:hAnsiTheme="minorHAnsi" w:cstheme="minorHAnsi"/>
        </w:rPr>
      </w:pPr>
      <w:bookmarkStart w:id="227" w:name="_Toc381712527"/>
      <w:bookmarkStart w:id="228" w:name="_Toc381717763"/>
      <w:bookmarkStart w:id="229" w:name="_Toc232168527"/>
      <w:r w:rsidRPr="00525E3F">
        <w:rPr>
          <w:rFonts w:asciiTheme="minorHAnsi" w:hAnsiTheme="minorHAnsi" w:cstheme="minorHAnsi"/>
        </w:rPr>
        <w:t>Obligations du titulaire</w:t>
      </w:r>
      <w:bookmarkEnd w:id="227"/>
      <w:bookmarkEnd w:id="228"/>
      <w:bookmarkEnd w:id="229"/>
    </w:p>
    <w:p w14:paraId="72FEDC5B" w14:textId="7769D2B8" w:rsidR="000B271C" w:rsidRPr="00525E3F" w:rsidRDefault="000B271C" w:rsidP="000B271C">
      <w:pPr>
        <w:pStyle w:val="Titre2"/>
        <w:ind w:left="0"/>
        <w:rPr>
          <w:rFonts w:asciiTheme="minorHAnsi" w:hAnsiTheme="minorHAnsi" w:cstheme="minorHAnsi"/>
          <w:b/>
          <w:i/>
          <w:iCs/>
          <w:sz w:val="22"/>
          <w:szCs w:val="22"/>
        </w:rPr>
      </w:pPr>
      <w:r w:rsidRPr="00525E3F">
        <w:rPr>
          <w:rFonts w:asciiTheme="minorHAnsi" w:hAnsiTheme="minorHAnsi" w:cstheme="minorHAnsi"/>
          <w:b/>
          <w:i/>
          <w:iCs/>
          <w:sz w:val="22"/>
          <w:szCs w:val="22"/>
        </w:rPr>
        <w:lastRenderedPageBreak/>
        <w:t xml:space="preserve"> </w:t>
      </w:r>
      <w:bookmarkStart w:id="230" w:name="_Toc232168528"/>
      <w:r w:rsidRPr="00525E3F">
        <w:rPr>
          <w:rFonts w:asciiTheme="minorHAnsi" w:hAnsiTheme="minorHAnsi" w:cstheme="minorHAnsi"/>
          <w:b/>
          <w:i/>
          <w:iCs/>
          <w:sz w:val="22"/>
          <w:szCs w:val="22"/>
        </w:rPr>
        <w:t>Transmission des documents justificatifs de l’absence de motifs d’exclusion</w:t>
      </w:r>
      <w:bookmarkEnd w:id="230"/>
      <w:r w:rsidRPr="00525E3F">
        <w:rPr>
          <w:rFonts w:asciiTheme="minorHAnsi" w:hAnsiTheme="minorHAnsi" w:cstheme="minorHAnsi"/>
          <w:b/>
          <w:i/>
          <w:iCs/>
          <w:sz w:val="22"/>
          <w:szCs w:val="22"/>
        </w:rPr>
        <w:t xml:space="preserve"> </w:t>
      </w:r>
    </w:p>
    <w:p w14:paraId="36588E5D" w14:textId="77777777" w:rsidR="000B271C" w:rsidRPr="00525E3F" w:rsidRDefault="000B271C" w:rsidP="000B271C">
      <w:pPr>
        <w:pStyle w:val="NormalWeb"/>
        <w:shd w:val="clear" w:color="auto" w:fill="FFFFFF"/>
        <w:spacing w:before="0" w:beforeAutospacing="0" w:after="150" w:afterAutospacing="0"/>
        <w:rPr>
          <w:rFonts w:asciiTheme="minorHAnsi" w:hAnsiTheme="minorHAnsi" w:cstheme="minorHAnsi"/>
          <w:color w:val="666666"/>
          <w:sz w:val="22"/>
          <w:szCs w:val="22"/>
        </w:rPr>
      </w:pPr>
    </w:p>
    <w:p w14:paraId="4876C3F6" w14:textId="6161D64B" w:rsidR="002D22C7" w:rsidRPr="00525E3F" w:rsidRDefault="002D22C7" w:rsidP="002D22C7">
      <w:pPr>
        <w:pStyle w:val="RedTxt"/>
        <w:rPr>
          <w:rFonts w:asciiTheme="minorHAnsi" w:hAnsiTheme="minorHAnsi" w:cstheme="minorHAnsi"/>
        </w:rPr>
      </w:pPr>
      <w:r w:rsidRPr="00525E3F">
        <w:rPr>
          <w:rFonts w:asciiTheme="minorHAnsi" w:hAnsiTheme="minorHAnsi" w:cstheme="minorHAnsi"/>
        </w:rPr>
        <w:t xml:space="preserve">Conformément à </w:t>
      </w:r>
      <w:r w:rsidR="008A79DE" w:rsidRPr="00525E3F">
        <w:rPr>
          <w:rFonts w:asciiTheme="minorHAnsi" w:hAnsiTheme="minorHAnsi" w:cstheme="minorHAnsi"/>
        </w:rPr>
        <w:t xml:space="preserve">l’article </w:t>
      </w:r>
      <w:r w:rsidR="006C6408" w:rsidRPr="00525E3F">
        <w:rPr>
          <w:rFonts w:asciiTheme="minorHAnsi" w:hAnsiTheme="minorHAnsi" w:cstheme="minorHAnsi"/>
        </w:rPr>
        <w:t>R 2143-8 du code de la commande publique</w:t>
      </w:r>
      <w:r w:rsidRPr="00525E3F">
        <w:rPr>
          <w:rFonts w:asciiTheme="minorHAnsi" w:hAnsiTheme="minorHAnsi" w:cstheme="minorHAnsi"/>
        </w:rPr>
        <w:t>, le titulaire devra fournir au CHU, tous les six mois et ce jusqu'à la fin du marché public, les pièces prévues aux articles D. 8222-5 ou D. 8222-7 du code du travail, ainsi que les pièces prévue</w:t>
      </w:r>
      <w:r w:rsidR="00D260E8" w:rsidRPr="00525E3F">
        <w:rPr>
          <w:rFonts w:asciiTheme="minorHAnsi" w:hAnsiTheme="minorHAnsi" w:cstheme="minorHAnsi"/>
        </w:rPr>
        <w:t>s aux articles D. 8254-2 à D. 8254</w:t>
      </w:r>
      <w:r w:rsidRPr="00525E3F">
        <w:rPr>
          <w:rFonts w:asciiTheme="minorHAnsi" w:hAnsiTheme="minorHAnsi" w:cstheme="minorHAnsi"/>
        </w:rPr>
        <w:t>-5.</w:t>
      </w:r>
    </w:p>
    <w:p w14:paraId="1047BC31" w14:textId="77777777" w:rsidR="00670B24" w:rsidRPr="00525E3F" w:rsidRDefault="00670B24" w:rsidP="00670B24">
      <w:pPr>
        <w:rPr>
          <w:rFonts w:asciiTheme="minorHAnsi" w:hAnsiTheme="minorHAnsi" w:cstheme="minorHAnsi"/>
          <w:sz w:val="22"/>
          <w:szCs w:val="22"/>
        </w:rPr>
      </w:pPr>
      <w:r w:rsidRPr="00525E3F">
        <w:rPr>
          <w:rFonts w:asciiTheme="minorHAnsi" w:hAnsiTheme="minorHAnsi" w:cstheme="minorHAnsi"/>
          <w:sz w:val="22"/>
          <w:szCs w:val="22"/>
        </w:rPr>
        <w:t xml:space="preserve">Conformément à l’article D8254-2 du code du travail, la liste nominative des salariés étrangers soumis à l'autorisation de travail prévue à l'article </w:t>
      </w:r>
      <w:hyperlink r:id="rId23" w:history="1">
        <w:r w:rsidRPr="00525E3F">
          <w:rPr>
            <w:rFonts w:asciiTheme="minorHAnsi" w:hAnsiTheme="minorHAnsi" w:cstheme="minorHAnsi"/>
            <w:sz w:val="22"/>
            <w:szCs w:val="22"/>
          </w:rPr>
          <w:t>L. 5221-2</w:t>
        </w:r>
      </w:hyperlink>
      <w:r w:rsidRPr="00525E3F">
        <w:rPr>
          <w:rFonts w:asciiTheme="minorHAnsi" w:hAnsiTheme="minorHAnsi" w:cstheme="minorHAnsi"/>
          <w:sz w:val="22"/>
          <w:szCs w:val="22"/>
        </w:rPr>
        <w:t>(2) employés par le titulaire devra être transmise à la notification du marché.</w:t>
      </w:r>
    </w:p>
    <w:p w14:paraId="301885B3" w14:textId="7D03E7E0" w:rsidR="000B271C" w:rsidRPr="00525E3F" w:rsidRDefault="00670B24" w:rsidP="00670B24">
      <w:pPr>
        <w:pStyle w:val="RedTxt"/>
        <w:jc w:val="left"/>
        <w:rPr>
          <w:rFonts w:asciiTheme="minorHAnsi" w:hAnsiTheme="minorHAnsi" w:cstheme="minorHAnsi"/>
        </w:rPr>
      </w:pPr>
      <w:r w:rsidRPr="00525E3F">
        <w:rPr>
          <w:rFonts w:asciiTheme="minorHAnsi" w:hAnsiTheme="minorHAnsi" w:cstheme="minorHAnsi"/>
        </w:rPr>
        <w:t xml:space="preserve">Cette liste doit préciser pour chaque salarié : </w:t>
      </w:r>
      <w:r w:rsidRPr="00525E3F">
        <w:rPr>
          <w:rFonts w:asciiTheme="minorHAnsi" w:hAnsiTheme="minorHAnsi" w:cstheme="minorHAnsi"/>
        </w:rPr>
        <w:br/>
        <w:t xml:space="preserve">1° Sa date d'embauche ; </w:t>
      </w:r>
      <w:r w:rsidRPr="00525E3F">
        <w:rPr>
          <w:rFonts w:asciiTheme="minorHAnsi" w:hAnsiTheme="minorHAnsi" w:cstheme="minorHAnsi"/>
        </w:rPr>
        <w:br/>
        <w:t xml:space="preserve">2° Sa nationalité ; </w:t>
      </w:r>
      <w:r w:rsidRPr="00525E3F">
        <w:rPr>
          <w:rFonts w:asciiTheme="minorHAnsi" w:hAnsiTheme="minorHAnsi" w:cstheme="minorHAnsi"/>
        </w:rPr>
        <w:br/>
        <w:t>3° Le type et le numéro d'ordre du titre valant autorisation de travail</w:t>
      </w:r>
    </w:p>
    <w:p w14:paraId="3493C8EF" w14:textId="77777777" w:rsidR="00C470C5" w:rsidRPr="00525E3F" w:rsidRDefault="00C470C5" w:rsidP="00670B24">
      <w:pPr>
        <w:pStyle w:val="RedTxt"/>
        <w:rPr>
          <w:rFonts w:asciiTheme="minorHAnsi" w:hAnsiTheme="minorHAnsi" w:cstheme="minorHAnsi"/>
          <w:u w:val="single"/>
        </w:rPr>
      </w:pPr>
    </w:p>
    <w:p w14:paraId="7503FA25" w14:textId="14896993" w:rsidR="000B271C" w:rsidRPr="00525E3F" w:rsidRDefault="000B271C" w:rsidP="000B271C">
      <w:pPr>
        <w:pStyle w:val="Titre2"/>
        <w:ind w:left="0"/>
        <w:rPr>
          <w:rFonts w:asciiTheme="minorHAnsi" w:hAnsiTheme="minorHAnsi" w:cstheme="minorHAnsi"/>
          <w:b/>
          <w:i/>
          <w:iCs/>
          <w:sz w:val="22"/>
          <w:szCs w:val="22"/>
        </w:rPr>
      </w:pPr>
      <w:bookmarkStart w:id="231" w:name="_Toc232168529"/>
      <w:r w:rsidRPr="00525E3F">
        <w:rPr>
          <w:rFonts w:asciiTheme="minorHAnsi" w:hAnsiTheme="minorHAnsi" w:cstheme="minorHAnsi"/>
          <w:b/>
          <w:i/>
          <w:iCs/>
          <w:sz w:val="22"/>
          <w:szCs w:val="22"/>
        </w:rPr>
        <w:t>Modification des données administratives (clause de réexamen)</w:t>
      </w:r>
      <w:bookmarkEnd w:id="231"/>
    </w:p>
    <w:p w14:paraId="37CE00DD" w14:textId="77777777" w:rsidR="000B271C" w:rsidRPr="00525E3F" w:rsidRDefault="000B271C" w:rsidP="00E24F39">
      <w:pPr>
        <w:pStyle w:val="RedTxt"/>
        <w:rPr>
          <w:rFonts w:asciiTheme="minorHAnsi" w:hAnsiTheme="minorHAnsi" w:cstheme="minorHAnsi"/>
          <w:u w:val="single"/>
        </w:rPr>
      </w:pPr>
    </w:p>
    <w:p w14:paraId="6D001EDF" w14:textId="76A3E1AC"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 xml:space="preserve">Le titulaire est tenu de notifier sans délai </w:t>
      </w:r>
      <w:r w:rsidR="00465D08" w:rsidRPr="00525E3F">
        <w:rPr>
          <w:rFonts w:asciiTheme="minorHAnsi" w:hAnsiTheme="minorHAnsi" w:cstheme="minorHAnsi"/>
          <w:sz w:val="22"/>
          <w:szCs w:val="22"/>
        </w:rPr>
        <w:t>à l’acheteur</w:t>
      </w:r>
      <w:r w:rsidRPr="00525E3F">
        <w:rPr>
          <w:rFonts w:asciiTheme="minorHAnsi" w:hAnsiTheme="minorHAnsi" w:cstheme="minorHAnsi"/>
          <w:sz w:val="22"/>
          <w:szCs w:val="22"/>
        </w:rPr>
        <w:t xml:space="preserve"> les modifications survenant au cours de l'exécution </w:t>
      </w:r>
      <w:r w:rsidR="006449F5" w:rsidRPr="00525E3F">
        <w:rPr>
          <w:rFonts w:asciiTheme="minorHAnsi" w:hAnsiTheme="minorHAnsi" w:cstheme="minorHAnsi"/>
          <w:sz w:val="22"/>
          <w:szCs w:val="22"/>
        </w:rPr>
        <w:t xml:space="preserve">de l’accord-cadre à bons de commande </w:t>
      </w:r>
      <w:r w:rsidRPr="00525E3F">
        <w:rPr>
          <w:rFonts w:asciiTheme="minorHAnsi" w:hAnsiTheme="minorHAnsi" w:cstheme="minorHAnsi"/>
          <w:sz w:val="22"/>
          <w:szCs w:val="22"/>
        </w:rPr>
        <w:t>à l'adresse suivante :</w:t>
      </w:r>
    </w:p>
    <w:p w14:paraId="38AD4E84" w14:textId="77777777" w:rsidR="00B94FE7" w:rsidRPr="00525E3F" w:rsidRDefault="00E9497E" w:rsidP="00C470C5">
      <w:pPr>
        <w:pBdr>
          <w:top w:val="single" w:sz="8" w:space="1" w:color="auto"/>
          <w:left w:val="single" w:sz="8" w:space="4" w:color="auto"/>
          <w:bottom w:val="single" w:sz="8" w:space="1" w:color="auto"/>
          <w:right w:val="single" w:sz="8" w:space="4" w:color="auto"/>
        </w:pBdr>
        <w:shd w:val="clear" w:color="auto" w:fill="DBE5F1" w:themeFill="accent1" w:themeFillTint="33"/>
        <w:spacing w:before="0" w:after="0"/>
        <w:ind w:left="1985" w:right="1701"/>
        <w:jc w:val="center"/>
        <w:rPr>
          <w:rFonts w:asciiTheme="minorHAnsi" w:hAnsiTheme="minorHAnsi" w:cstheme="minorHAnsi"/>
          <w:b/>
          <w:sz w:val="22"/>
          <w:szCs w:val="22"/>
        </w:rPr>
      </w:pPr>
      <w:r w:rsidRPr="00525E3F">
        <w:rPr>
          <w:rFonts w:asciiTheme="minorHAnsi" w:hAnsiTheme="minorHAnsi" w:cstheme="minorHAnsi"/>
          <w:b/>
          <w:sz w:val="22"/>
          <w:szCs w:val="22"/>
        </w:rPr>
        <w:t>Pharmacie EUROMEDECINE</w:t>
      </w:r>
    </w:p>
    <w:p w14:paraId="6BAA0161" w14:textId="545C7B54" w:rsidR="00B94FE7" w:rsidRPr="00525E3F" w:rsidRDefault="00B94FE7" w:rsidP="00C470C5">
      <w:pPr>
        <w:pBdr>
          <w:top w:val="single" w:sz="8" w:space="1" w:color="auto"/>
          <w:left w:val="single" w:sz="8" w:space="4" w:color="auto"/>
          <w:bottom w:val="single" w:sz="8" w:space="1" w:color="auto"/>
          <w:right w:val="single" w:sz="8" w:space="4" w:color="auto"/>
        </w:pBdr>
        <w:shd w:val="clear" w:color="auto" w:fill="DBE5F1" w:themeFill="accent1" w:themeFillTint="33"/>
        <w:spacing w:before="0" w:after="0"/>
        <w:ind w:left="1985" w:right="1701"/>
        <w:jc w:val="center"/>
        <w:rPr>
          <w:rFonts w:asciiTheme="minorHAnsi" w:hAnsiTheme="minorHAnsi" w:cstheme="minorHAnsi"/>
          <w:b/>
          <w:sz w:val="22"/>
          <w:szCs w:val="22"/>
        </w:rPr>
      </w:pPr>
      <w:r w:rsidRPr="00525E3F">
        <w:rPr>
          <w:rFonts w:asciiTheme="minorHAnsi" w:hAnsiTheme="minorHAnsi" w:cstheme="minorHAnsi"/>
          <w:b/>
          <w:sz w:val="22"/>
          <w:szCs w:val="22"/>
        </w:rPr>
        <w:t xml:space="preserve">Secteur </w:t>
      </w:r>
      <w:r w:rsidR="00E9497E" w:rsidRPr="00525E3F">
        <w:rPr>
          <w:rFonts w:asciiTheme="minorHAnsi" w:hAnsiTheme="minorHAnsi" w:cstheme="minorHAnsi"/>
          <w:b/>
          <w:sz w:val="22"/>
          <w:szCs w:val="22"/>
        </w:rPr>
        <w:t>ACHATS DE PHAR</w:t>
      </w:r>
      <w:r w:rsidR="00AC4AEF" w:rsidRPr="00525E3F">
        <w:rPr>
          <w:rFonts w:asciiTheme="minorHAnsi" w:hAnsiTheme="minorHAnsi" w:cstheme="minorHAnsi"/>
          <w:b/>
          <w:sz w:val="22"/>
          <w:szCs w:val="22"/>
        </w:rPr>
        <w:t>MA</w:t>
      </w:r>
      <w:r w:rsidR="00E9497E" w:rsidRPr="00525E3F">
        <w:rPr>
          <w:rFonts w:asciiTheme="minorHAnsi" w:hAnsiTheme="minorHAnsi" w:cstheme="minorHAnsi"/>
          <w:b/>
          <w:sz w:val="22"/>
          <w:szCs w:val="22"/>
        </w:rPr>
        <w:t>CIE</w:t>
      </w:r>
    </w:p>
    <w:p w14:paraId="7403E7DD" w14:textId="7377ABDD" w:rsidR="00B94FE7" w:rsidRPr="00525E3F" w:rsidRDefault="000122C3" w:rsidP="00C470C5">
      <w:pPr>
        <w:pBdr>
          <w:top w:val="single" w:sz="8" w:space="1" w:color="auto"/>
          <w:left w:val="single" w:sz="8" w:space="4" w:color="auto"/>
          <w:bottom w:val="single" w:sz="8" w:space="1" w:color="auto"/>
          <w:right w:val="single" w:sz="8" w:space="4" w:color="auto"/>
        </w:pBdr>
        <w:shd w:val="clear" w:color="auto" w:fill="DBE5F1" w:themeFill="accent1" w:themeFillTint="33"/>
        <w:spacing w:before="0" w:after="0"/>
        <w:ind w:left="1985" w:right="1701"/>
        <w:jc w:val="center"/>
        <w:rPr>
          <w:rFonts w:asciiTheme="minorHAnsi" w:hAnsiTheme="minorHAnsi" w:cstheme="minorHAnsi"/>
          <w:b/>
          <w:sz w:val="22"/>
          <w:szCs w:val="22"/>
        </w:rPr>
      </w:pPr>
      <w:r w:rsidRPr="00525E3F">
        <w:rPr>
          <w:rFonts w:asciiTheme="minorHAnsi" w:hAnsiTheme="minorHAnsi" w:cstheme="minorHAnsi"/>
          <w:b/>
          <w:sz w:val="22"/>
          <w:szCs w:val="22"/>
        </w:rPr>
        <w:t>499</w:t>
      </w:r>
      <w:r w:rsidR="00E9497E" w:rsidRPr="00525E3F">
        <w:rPr>
          <w:rFonts w:asciiTheme="minorHAnsi" w:hAnsiTheme="minorHAnsi" w:cstheme="minorHAnsi"/>
          <w:b/>
          <w:sz w:val="22"/>
          <w:szCs w:val="22"/>
        </w:rPr>
        <w:t xml:space="preserve"> RUE DU Caducée</w:t>
      </w:r>
    </w:p>
    <w:p w14:paraId="54E2EC6A" w14:textId="70004852" w:rsidR="00B94FE7" w:rsidRPr="00525E3F" w:rsidRDefault="00B94FE7" w:rsidP="00C470C5">
      <w:pPr>
        <w:pBdr>
          <w:top w:val="single" w:sz="8" w:space="1" w:color="auto"/>
          <w:left w:val="single" w:sz="8" w:space="4" w:color="auto"/>
          <w:bottom w:val="single" w:sz="8" w:space="1" w:color="auto"/>
          <w:right w:val="single" w:sz="8" w:space="4" w:color="auto"/>
        </w:pBdr>
        <w:shd w:val="clear" w:color="auto" w:fill="DBE5F1" w:themeFill="accent1" w:themeFillTint="33"/>
        <w:spacing w:before="0" w:after="0"/>
        <w:ind w:left="1985" w:right="1701"/>
        <w:jc w:val="center"/>
        <w:rPr>
          <w:rFonts w:asciiTheme="minorHAnsi" w:hAnsiTheme="minorHAnsi" w:cstheme="minorHAnsi"/>
          <w:b/>
          <w:sz w:val="22"/>
          <w:szCs w:val="22"/>
        </w:rPr>
      </w:pPr>
      <w:r w:rsidRPr="00525E3F">
        <w:rPr>
          <w:rFonts w:asciiTheme="minorHAnsi" w:hAnsiTheme="minorHAnsi" w:cstheme="minorHAnsi"/>
          <w:b/>
          <w:sz w:val="22"/>
          <w:szCs w:val="22"/>
        </w:rPr>
        <w:t>34</w:t>
      </w:r>
      <w:r w:rsidR="000122C3" w:rsidRPr="00525E3F">
        <w:rPr>
          <w:rFonts w:asciiTheme="minorHAnsi" w:hAnsiTheme="minorHAnsi" w:cstheme="minorHAnsi"/>
          <w:b/>
          <w:sz w:val="22"/>
          <w:szCs w:val="22"/>
        </w:rPr>
        <w:t>790</w:t>
      </w:r>
      <w:r w:rsidRPr="00525E3F">
        <w:rPr>
          <w:rFonts w:asciiTheme="minorHAnsi" w:hAnsiTheme="minorHAnsi" w:cstheme="minorHAnsi"/>
          <w:b/>
          <w:sz w:val="22"/>
          <w:szCs w:val="22"/>
        </w:rPr>
        <w:t xml:space="preserve"> </w:t>
      </w:r>
      <w:r w:rsidR="000122C3" w:rsidRPr="00525E3F">
        <w:rPr>
          <w:rFonts w:asciiTheme="minorHAnsi" w:hAnsiTheme="minorHAnsi" w:cstheme="minorHAnsi"/>
          <w:b/>
          <w:sz w:val="22"/>
          <w:szCs w:val="22"/>
        </w:rPr>
        <w:t>GRABELS</w:t>
      </w:r>
    </w:p>
    <w:p w14:paraId="20948456" w14:textId="77777777" w:rsidR="00B94FE7" w:rsidRPr="00525E3F" w:rsidRDefault="00B94FE7" w:rsidP="00C94A96">
      <w:pPr>
        <w:rPr>
          <w:rFonts w:asciiTheme="minorHAnsi" w:hAnsiTheme="minorHAnsi" w:cstheme="minorHAnsi"/>
          <w:b/>
          <w:bCs/>
          <w:sz w:val="22"/>
          <w:szCs w:val="22"/>
        </w:rPr>
      </w:pPr>
      <w:proofErr w:type="gramStart"/>
      <w:r w:rsidRPr="00525E3F">
        <w:rPr>
          <w:rFonts w:asciiTheme="minorHAnsi" w:hAnsiTheme="minorHAnsi" w:cstheme="minorHAnsi"/>
          <w:sz w:val="22"/>
          <w:szCs w:val="22"/>
        </w:rPr>
        <w:t>et</w:t>
      </w:r>
      <w:proofErr w:type="gramEnd"/>
      <w:r w:rsidRPr="00525E3F">
        <w:rPr>
          <w:rFonts w:asciiTheme="minorHAnsi" w:hAnsiTheme="minorHAnsi" w:cstheme="minorHAnsi"/>
          <w:sz w:val="22"/>
          <w:szCs w:val="22"/>
        </w:rPr>
        <w:t xml:space="preserve"> qui se </w:t>
      </w:r>
      <w:r w:rsidR="00AC7A5B" w:rsidRPr="00525E3F">
        <w:rPr>
          <w:rFonts w:asciiTheme="minorHAnsi" w:hAnsiTheme="minorHAnsi" w:cstheme="minorHAnsi"/>
          <w:sz w:val="22"/>
          <w:szCs w:val="22"/>
        </w:rPr>
        <w:t>rapportent</w:t>
      </w:r>
      <w:r w:rsidR="00AC7A5B" w:rsidRPr="00525E3F">
        <w:rPr>
          <w:rFonts w:asciiTheme="minorHAnsi" w:hAnsiTheme="minorHAnsi" w:cstheme="minorHAnsi"/>
          <w:b/>
          <w:bCs/>
          <w:sz w:val="22"/>
          <w:szCs w:val="22"/>
        </w:rPr>
        <w:t xml:space="preserve"> :</w:t>
      </w:r>
    </w:p>
    <w:p w14:paraId="7CA5AB4F" w14:textId="77777777" w:rsidR="00B94FE7" w:rsidRPr="00525E3F" w:rsidRDefault="00B94FE7" w:rsidP="003C1819">
      <w:pPr>
        <w:pStyle w:val="Paragraphedeliste"/>
        <w:numPr>
          <w:ilvl w:val="0"/>
          <w:numId w:val="6"/>
        </w:numPr>
        <w:rPr>
          <w:rFonts w:asciiTheme="minorHAnsi" w:hAnsiTheme="minorHAnsi" w:cstheme="minorHAnsi"/>
          <w:sz w:val="22"/>
          <w:szCs w:val="22"/>
        </w:rPr>
      </w:pPr>
      <w:proofErr w:type="gramStart"/>
      <w:r w:rsidRPr="00525E3F">
        <w:rPr>
          <w:rFonts w:asciiTheme="minorHAnsi" w:hAnsiTheme="minorHAnsi" w:cstheme="minorHAnsi"/>
          <w:sz w:val="22"/>
          <w:szCs w:val="22"/>
        </w:rPr>
        <w:t>aux</w:t>
      </w:r>
      <w:proofErr w:type="gramEnd"/>
      <w:r w:rsidRPr="00525E3F">
        <w:rPr>
          <w:rFonts w:asciiTheme="minorHAnsi" w:hAnsiTheme="minorHAnsi" w:cstheme="minorHAnsi"/>
          <w:sz w:val="22"/>
          <w:szCs w:val="22"/>
        </w:rPr>
        <w:t xml:space="preserve"> personnes ayant le pouvoir de l'engager ;</w:t>
      </w:r>
    </w:p>
    <w:p w14:paraId="7AA9EE41" w14:textId="77777777" w:rsidR="00B94FE7" w:rsidRPr="00525E3F" w:rsidRDefault="00B94FE7" w:rsidP="003C1819">
      <w:pPr>
        <w:pStyle w:val="Paragraphedeliste"/>
        <w:numPr>
          <w:ilvl w:val="0"/>
          <w:numId w:val="6"/>
        </w:numPr>
        <w:rPr>
          <w:rFonts w:asciiTheme="minorHAnsi" w:hAnsiTheme="minorHAnsi" w:cstheme="minorHAnsi"/>
          <w:sz w:val="22"/>
          <w:szCs w:val="22"/>
        </w:rPr>
      </w:pPr>
      <w:proofErr w:type="gramStart"/>
      <w:r w:rsidRPr="00525E3F">
        <w:rPr>
          <w:rFonts w:asciiTheme="minorHAnsi" w:hAnsiTheme="minorHAnsi" w:cstheme="minorHAnsi"/>
          <w:sz w:val="22"/>
          <w:szCs w:val="22"/>
        </w:rPr>
        <w:t>à</w:t>
      </w:r>
      <w:proofErr w:type="gramEnd"/>
      <w:r w:rsidRPr="00525E3F">
        <w:rPr>
          <w:rFonts w:asciiTheme="minorHAnsi" w:hAnsiTheme="minorHAnsi" w:cstheme="minorHAnsi"/>
          <w:sz w:val="22"/>
          <w:szCs w:val="22"/>
        </w:rPr>
        <w:t xml:space="preserve"> sa raison sociale ou à sa dénomination par l’envoi d’un courrier explicatif accompagné d’un extrait K</w:t>
      </w:r>
      <w:r w:rsidR="00147591" w:rsidRPr="00525E3F">
        <w:rPr>
          <w:rFonts w:asciiTheme="minorHAnsi" w:hAnsiTheme="minorHAnsi" w:cstheme="minorHAnsi"/>
          <w:sz w:val="22"/>
          <w:szCs w:val="22"/>
        </w:rPr>
        <w:t> </w:t>
      </w:r>
      <w:r w:rsidRPr="00525E3F">
        <w:rPr>
          <w:rFonts w:asciiTheme="minorHAnsi" w:hAnsiTheme="minorHAnsi" w:cstheme="minorHAnsi"/>
          <w:sz w:val="22"/>
          <w:szCs w:val="22"/>
        </w:rPr>
        <w:t>BIS du registre de commerce et l’extrait de parution dans le journal d’Annonces Légales Juridiques ;</w:t>
      </w:r>
    </w:p>
    <w:p w14:paraId="64263DDB" w14:textId="77777777" w:rsidR="00B94FE7" w:rsidRPr="00525E3F" w:rsidRDefault="00B94FE7" w:rsidP="003C1819">
      <w:pPr>
        <w:pStyle w:val="Paragraphedeliste"/>
        <w:numPr>
          <w:ilvl w:val="0"/>
          <w:numId w:val="6"/>
        </w:numPr>
        <w:rPr>
          <w:rFonts w:asciiTheme="minorHAnsi" w:hAnsiTheme="minorHAnsi" w:cstheme="minorHAnsi"/>
          <w:sz w:val="22"/>
          <w:szCs w:val="22"/>
        </w:rPr>
      </w:pPr>
      <w:proofErr w:type="gramStart"/>
      <w:r w:rsidRPr="00525E3F">
        <w:rPr>
          <w:rFonts w:asciiTheme="minorHAnsi" w:hAnsiTheme="minorHAnsi" w:cstheme="minorHAnsi"/>
          <w:sz w:val="22"/>
          <w:szCs w:val="22"/>
        </w:rPr>
        <w:t>à</w:t>
      </w:r>
      <w:proofErr w:type="gramEnd"/>
      <w:r w:rsidRPr="00525E3F">
        <w:rPr>
          <w:rFonts w:asciiTheme="minorHAnsi" w:hAnsiTheme="minorHAnsi" w:cstheme="minorHAnsi"/>
          <w:sz w:val="22"/>
          <w:szCs w:val="22"/>
        </w:rPr>
        <w:t xml:space="preserve"> son adresse ou à son siège social ;</w:t>
      </w:r>
    </w:p>
    <w:p w14:paraId="2A1FD958" w14:textId="77777777" w:rsidR="00B94FE7" w:rsidRPr="00525E3F" w:rsidRDefault="00B94FE7" w:rsidP="003C1819">
      <w:pPr>
        <w:pStyle w:val="Paragraphedeliste"/>
        <w:numPr>
          <w:ilvl w:val="0"/>
          <w:numId w:val="6"/>
        </w:numPr>
        <w:rPr>
          <w:rFonts w:asciiTheme="minorHAnsi" w:hAnsiTheme="minorHAnsi" w:cstheme="minorHAnsi"/>
          <w:sz w:val="22"/>
          <w:szCs w:val="22"/>
        </w:rPr>
      </w:pPr>
      <w:proofErr w:type="gramStart"/>
      <w:r w:rsidRPr="00525E3F">
        <w:rPr>
          <w:rFonts w:asciiTheme="minorHAnsi" w:hAnsiTheme="minorHAnsi" w:cstheme="minorHAnsi"/>
          <w:sz w:val="22"/>
          <w:szCs w:val="22"/>
        </w:rPr>
        <w:t>à</w:t>
      </w:r>
      <w:proofErr w:type="gramEnd"/>
      <w:r w:rsidRPr="00525E3F">
        <w:rPr>
          <w:rFonts w:asciiTheme="minorHAnsi" w:hAnsiTheme="minorHAnsi" w:cstheme="minorHAnsi"/>
          <w:sz w:val="22"/>
          <w:szCs w:val="22"/>
        </w:rPr>
        <w:t xml:space="preserve"> son compte de règlement bancaire, par l’envoi d’un courrier précisant qu’il souhaite être payé à un compte autre que celui indiqué </w:t>
      </w:r>
      <w:r w:rsidR="006449F5" w:rsidRPr="00525E3F">
        <w:rPr>
          <w:rFonts w:asciiTheme="minorHAnsi" w:hAnsiTheme="minorHAnsi" w:cstheme="minorHAnsi"/>
          <w:sz w:val="22"/>
          <w:szCs w:val="22"/>
        </w:rPr>
        <w:t>à l’accord-cadre à bons de commande</w:t>
      </w:r>
      <w:r w:rsidRPr="00525E3F">
        <w:rPr>
          <w:rFonts w:asciiTheme="minorHAnsi" w:hAnsiTheme="minorHAnsi" w:cstheme="minorHAnsi"/>
          <w:sz w:val="22"/>
          <w:szCs w:val="22"/>
        </w:rPr>
        <w:t xml:space="preserve">, et en joignant un  RIB ou RIP avec les </w:t>
      </w:r>
      <w:r w:rsidRPr="00525E3F">
        <w:rPr>
          <w:rFonts w:asciiTheme="minorHAnsi" w:hAnsiTheme="minorHAnsi" w:cstheme="minorHAnsi"/>
          <w:bCs/>
          <w:sz w:val="22"/>
          <w:szCs w:val="22"/>
        </w:rPr>
        <w:t>codes BIC et IBAN</w:t>
      </w:r>
      <w:r w:rsidRPr="00525E3F">
        <w:rPr>
          <w:rFonts w:asciiTheme="minorHAnsi" w:hAnsiTheme="minorHAnsi" w:cstheme="minorHAnsi"/>
          <w:sz w:val="22"/>
          <w:szCs w:val="22"/>
        </w:rPr>
        <w:t xml:space="preserve"> du nouveau destinataire; </w:t>
      </w:r>
    </w:p>
    <w:p w14:paraId="22E1D631" w14:textId="3FA1E610" w:rsidR="00B557B1" w:rsidRPr="00525E3F" w:rsidRDefault="00B557B1" w:rsidP="003C1819">
      <w:pPr>
        <w:pStyle w:val="Paragraphedeliste"/>
        <w:numPr>
          <w:ilvl w:val="0"/>
          <w:numId w:val="6"/>
        </w:numPr>
        <w:rPr>
          <w:rFonts w:asciiTheme="minorHAnsi" w:hAnsiTheme="minorHAnsi" w:cstheme="minorHAnsi"/>
          <w:sz w:val="22"/>
          <w:szCs w:val="22"/>
        </w:rPr>
      </w:pPr>
      <w:proofErr w:type="gramStart"/>
      <w:r w:rsidRPr="00525E3F">
        <w:rPr>
          <w:rFonts w:asciiTheme="minorHAnsi" w:hAnsiTheme="minorHAnsi" w:cstheme="minorHAnsi"/>
          <w:sz w:val="22"/>
          <w:szCs w:val="22"/>
        </w:rPr>
        <w:t>de</w:t>
      </w:r>
      <w:proofErr w:type="gramEnd"/>
      <w:r w:rsidRPr="00525E3F">
        <w:rPr>
          <w:rFonts w:asciiTheme="minorHAnsi" w:hAnsiTheme="minorHAnsi" w:cstheme="minorHAnsi"/>
          <w:sz w:val="22"/>
          <w:szCs w:val="22"/>
        </w:rPr>
        <w:t xml:space="preserve"> façon générale, à toutes les modifications importantes de fonctionnement de l'entreprise pouvant influer sur le déroulement de l’accord-cadre à bons de commande notamment en cas de restructuration de l’entreprise. Dans ce dernier cas, si </w:t>
      </w:r>
      <w:r w:rsidR="0080053D" w:rsidRPr="00525E3F">
        <w:rPr>
          <w:rFonts w:asciiTheme="minorHAnsi" w:hAnsiTheme="minorHAnsi" w:cstheme="minorHAnsi"/>
          <w:sz w:val="22"/>
          <w:szCs w:val="22"/>
        </w:rPr>
        <w:t>l’acheteur</w:t>
      </w:r>
      <w:r w:rsidRPr="00525E3F">
        <w:rPr>
          <w:rFonts w:asciiTheme="minorHAnsi" w:hAnsiTheme="minorHAnsi" w:cstheme="minorHAnsi"/>
          <w:sz w:val="22"/>
          <w:szCs w:val="22"/>
        </w:rPr>
        <w:t xml:space="preserve"> l’autorise, il modifiera l’accord-cadre à bons de commande.</w:t>
      </w:r>
    </w:p>
    <w:p w14:paraId="4CE2EBBE" w14:textId="13F69EAC"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Ces changements doivent être signalés impérativement avant toute nouvelle facturation, après réception des d</w:t>
      </w:r>
      <w:r w:rsidR="00AF6913" w:rsidRPr="00525E3F">
        <w:rPr>
          <w:rFonts w:asciiTheme="minorHAnsi" w:hAnsiTheme="minorHAnsi" w:cstheme="minorHAnsi"/>
          <w:sz w:val="22"/>
          <w:szCs w:val="22"/>
        </w:rPr>
        <w:t>ocuments nécessaires. A défaut,</w:t>
      </w:r>
      <w:r w:rsidRPr="00525E3F">
        <w:rPr>
          <w:rFonts w:asciiTheme="minorHAnsi" w:hAnsiTheme="minorHAnsi" w:cstheme="minorHAnsi"/>
          <w:sz w:val="22"/>
          <w:szCs w:val="22"/>
        </w:rPr>
        <w:t xml:space="preserve"> le paiement des factures non conformes sera suspendu jusqu’à régularisation. </w:t>
      </w:r>
    </w:p>
    <w:p w14:paraId="6B72A106" w14:textId="77777777" w:rsidR="000B271C" w:rsidRPr="00525E3F" w:rsidRDefault="000B271C" w:rsidP="00C94A96">
      <w:pPr>
        <w:rPr>
          <w:rFonts w:asciiTheme="minorHAnsi" w:hAnsiTheme="minorHAnsi" w:cstheme="minorHAnsi"/>
          <w:sz w:val="22"/>
          <w:szCs w:val="22"/>
        </w:rPr>
      </w:pPr>
    </w:p>
    <w:p w14:paraId="1AD367AA" w14:textId="77777777" w:rsidR="000B271C" w:rsidRPr="00525E3F" w:rsidRDefault="000B271C" w:rsidP="000B271C">
      <w:pPr>
        <w:pStyle w:val="RedTxt"/>
        <w:rPr>
          <w:rFonts w:asciiTheme="minorHAnsi" w:hAnsiTheme="minorHAnsi" w:cstheme="minorHAnsi"/>
          <w:u w:val="single"/>
        </w:rPr>
      </w:pPr>
    </w:p>
    <w:p w14:paraId="3B3CB5D5" w14:textId="775F4F27" w:rsidR="000B271C" w:rsidRPr="00525E3F" w:rsidRDefault="000B271C" w:rsidP="000B271C">
      <w:pPr>
        <w:pStyle w:val="Titre2"/>
        <w:ind w:left="0"/>
        <w:rPr>
          <w:rFonts w:asciiTheme="minorHAnsi" w:hAnsiTheme="minorHAnsi" w:cstheme="minorHAnsi"/>
          <w:b/>
          <w:i/>
          <w:iCs/>
          <w:sz w:val="22"/>
          <w:szCs w:val="22"/>
        </w:rPr>
      </w:pPr>
      <w:bookmarkStart w:id="232" w:name="_Toc232168530"/>
      <w:r w:rsidRPr="00525E3F">
        <w:rPr>
          <w:rFonts w:asciiTheme="minorHAnsi" w:hAnsiTheme="minorHAnsi" w:cstheme="minorHAnsi"/>
          <w:b/>
          <w:i/>
          <w:iCs/>
          <w:sz w:val="22"/>
          <w:szCs w:val="22"/>
        </w:rPr>
        <w:t>Discrétion et confidentialité</w:t>
      </w:r>
      <w:bookmarkEnd w:id="232"/>
    </w:p>
    <w:p w14:paraId="3FE049F0" w14:textId="77777777"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Le titulaire est tenu au secret professionnel sur toutes les informations (techniques, financières ou organisationnelles) et documents auxquels il aurait accès dans le cadre de l’exécution du présent contrat.</w:t>
      </w:r>
    </w:p>
    <w:p w14:paraId="1A814DF0" w14:textId="77777777"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A ce titre et conformément à l’article 5 du CCAG-FCS, le titulaire est tenu de prendre toutes les mesures nécessaires afin d’éviter que des informations confidentielles ne soient divulguées à un tiers qui n’a pas à en connaître.</w:t>
      </w:r>
    </w:p>
    <w:p w14:paraId="6D97AA2E" w14:textId="77777777"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Le titulaire s’engage à faire respecter ces dispositions par son personnel et préposés.</w:t>
      </w:r>
    </w:p>
    <w:p w14:paraId="6E68972D" w14:textId="77777777"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En cas de violation de cette obligation et indépendamment des sanctions pénales éventuellement encourues, le marché pourra être résilié aux torts exclusifs du titulaire sans aucune possibilité de dédommagement.</w:t>
      </w:r>
    </w:p>
    <w:p w14:paraId="3D7C8BEA" w14:textId="77777777"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Ces obligations devront perdurer postérieurement à la fin de l’exécution du présent contrat.</w:t>
      </w:r>
    </w:p>
    <w:p w14:paraId="6E105F81" w14:textId="22435D7E" w:rsidR="00402298" w:rsidRPr="00525E3F" w:rsidRDefault="00402298" w:rsidP="00402298">
      <w:pPr>
        <w:rPr>
          <w:rFonts w:asciiTheme="minorHAnsi" w:hAnsiTheme="minorHAnsi" w:cstheme="minorHAnsi"/>
          <w:sz w:val="22"/>
          <w:szCs w:val="22"/>
        </w:rPr>
      </w:pPr>
      <w:r w:rsidRPr="00525E3F">
        <w:rPr>
          <w:rFonts w:asciiTheme="minorHAnsi" w:hAnsiTheme="minorHAnsi" w:cstheme="minorHAnsi"/>
          <w:sz w:val="22"/>
          <w:szCs w:val="22"/>
        </w:rPr>
        <w:t>La confidentialité ne s’appliquera pas aux informations et documents qui sont publics ou le sont devenus avant divulgation</w:t>
      </w:r>
      <w:r w:rsidR="004E7C3C" w:rsidRPr="00525E3F">
        <w:rPr>
          <w:rFonts w:asciiTheme="minorHAnsi" w:hAnsiTheme="minorHAnsi" w:cstheme="minorHAnsi"/>
          <w:sz w:val="22"/>
          <w:szCs w:val="22"/>
        </w:rPr>
        <w:t>.</w:t>
      </w:r>
    </w:p>
    <w:p w14:paraId="01D93068" w14:textId="0A42CDDD" w:rsidR="00E9497E" w:rsidRPr="00525E3F" w:rsidRDefault="00E9497E" w:rsidP="00D964FB">
      <w:pPr>
        <w:pStyle w:val="Commentaire"/>
        <w:rPr>
          <w:rFonts w:asciiTheme="minorHAnsi" w:hAnsiTheme="minorHAnsi" w:cstheme="minorHAnsi"/>
          <w:sz w:val="22"/>
          <w:szCs w:val="22"/>
        </w:rPr>
      </w:pPr>
    </w:p>
    <w:p w14:paraId="7E5AA6AD" w14:textId="15498AE1" w:rsidR="00554FEF" w:rsidRPr="00525E3F" w:rsidRDefault="00554FEF" w:rsidP="00554FEF">
      <w:pPr>
        <w:pStyle w:val="Titre2"/>
        <w:ind w:left="0"/>
        <w:rPr>
          <w:rFonts w:asciiTheme="minorHAnsi" w:hAnsiTheme="minorHAnsi" w:cstheme="minorHAnsi"/>
          <w:b/>
          <w:i/>
          <w:iCs/>
          <w:sz w:val="22"/>
          <w:szCs w:val="22"/>
        </w:rPr>
      </w:pPr>
      <w:bookmarkStart w:id="233" w:name="_Toc232168531"/>
      <w:r w:rsidRPr="00525E3F">
        <w:rPr>
          <w:rFonts w:asciiTheme="minorHAnsi" w:hAnsiTheme="minorHAnsi" w:cstheme="minorHAnsi"/>
          <w:b/>
          <w:i/>
          <w:iCs/>
          <w:sz w:val="22"/>
          <w:szCs w:val="22"/>
        </w:rPr>
        <w:t>Respect du règlement intérieur du CHU de Montpellier</w:t>
      </w:r>
      <w:bookmarkEnd w:id="233"/>
      <w:r w:rsidR="001E3E40">
        <w:rPr>
          <w:rFonts w:asciiTheme="minorHAnsi" w:hAnsiTheme="minorHAnsi" w:cstheme="minorHAnsi"/>
          <w:b/>
          <w:i/>
          <w:iCs/>
          <w:sz w:val="22"/>
          <w:szCs w:val="22"/>
        </w:rPr>
        <w:t xml:space="preserve"> et du CH de Millau</w:t>
      </w:r>
    </w:p>
    <w:p w14:paraId="4B87D838" w14:textId="140006A5" w:rsidR="00554FEF" w:rsidRPr="00525E3F" w:rsidRDefault="00554FEF" w:rsidP="00554FEF">
      <w:pPr>
        <w:rPr>
          <w:rFonts w:asciiTheme="minorHAnsi" w:hAnsiTheme="minorHAnsi" w:cstheme="minorHAnsi"/>
          <w:sz w:val="22"/>
          <w:szCs w:val="22"/>
        </w:rPr>
      </w:pPr>
      <w:r w:rsidRPr="00525E3F">
        <w:rPr>
          <w:rFonts w:asciiTheme="minorHAnsi" w:hAnsiTheme="minorHAnsi" w:cstheme="minorHAnsi"/>
          <w:sz w:val="22"/>
          <w:szCs w:val="22"/>
        </w:rPr>
        <w:t xml:space="preserve">Il est rappelé que toute personne travaillant dans l’enceinte du CHU de Montpellier </w:t>
      </w:r>
      <w:r w:rsidR="001E3E40">
        <w:rPr>
          <w:rFonts w:asciiTheme="minorHAnsi" w:hAnsiTheme="minorHAnsi" w:cstheme="minorHAnsi"/>
          <w:sz w:val="22"/>
          <w:szCs w:val="22"/>
        </w:rPr>
        <w:t xml:space="preserve">et du CH de Millau </w:t>
      </w:r>
      <w:r w:rsidRPr="00525E3F">
        <w:rPr>
          <w:rFonts w:asciiTheme="minorHAnsi" w:hAnsiTheme="minorHAnsi" w:cstheme="minorHAnsi"/>
          <w:sz w:val="22"/>
          <w:szCs w:val="22"/>
        </w:rPr>
        <w:t xml:space="preserve">doit respecter le règlement intérieur dans son intégralité. </w:t>
      </w:r>
    </w:p>
    <w:p w14:paraId="090D5331" w14:textId="3CF98A42" w:rsidR="001023E5" w:rsidRDefault="00554FEF" w:rsidP="00554FEF">
      <w:pPr>
        <w:rPr>
          <w:rFonts w:asciiTheme="minorHAnsi" w:hAnsiTheme="minorHAnsi" w:cstheme="minorHAnsi"/>
          <w:sz w:val="22"/>
          <w:szCs w:val="22"/>
        </w:rPr>
      </w:pPr>
      <w:r w:rsidRPr="00525E3F">
        <w:rPr>
          <w:rFonts w:asciiTheme="minorHAnsi" w:hAnsiTheme="minorHAnsi" w:cstheme="minorHAnsi"/>
          <w:sz w:val="22"/>
          <w:szCs w:val="22"/>
        </w:rPr>
        <w:t>Ce</w:t>
      </w:r>
      <w:r w:rsidR="001023E5">
        <w:rPr>
          <w:rFonts w:asciiTheme="minorHAnsi" w:hAnsiTheme="minorHAnsi" w:cstheme="minorHAnsi"/>
          <w:sz w:val="22"/>
          <w:szCs w:val="22"/>
        </w:rPr>
        <w:t>s</w:t>
      </w:r>
      <w:r w:rsidRPr="00525E3F">
        <w:rPr>
          <w:rFonts w:asciiTheme="minorHAnsi" w:hAnsiTheme="minorHAnsi" w:cstheme="minorHAnsi"/>
          <w:sz w:val="22"/>
          <w:szCs w:val="22"/>
        </w:rPr>
        <w:t xml:space="preserve"> dernier</w:t>
      </w:r>
      <w:r w:rsidR="001023E5">
        <w:rPr>
          <w:rFonts w:asciiTheme="minorHAnsi" w:hAnsiTheme="minorHAnsi" w:cstheme="minorHAnsi"/>
          <w:sz w:val="22"/>
          <w:szCs w:val="22"/>
        </w:rPr>
        <w:t>s</w:t>
      </w:r>
      <w:r w:rsidRPr="00525E3F">
        <w:rPr>
          <w:rFonts w:asciiTheme="minorHAnsi" w:hAnsiTheme="minorHAnsi" w:cstheme="minorHAnsi"/>
          <w:sz w:val="22"/>
          <w:szCs w:val="22"/>
        </w:rPr>
        <w:t xml:space="preserve"> </w:t>
      </w:r>
      <w:r w:rsidR="001023E5">
        <w:rPr>
          <w:rFonts w:asciiTheme="minorHAnsi" w:hAnsiTheme="minorHAnsi" w:cstheme="minorHAnsi"/>
          <w:sz w:val="22"/>
          <w:szCs w:val="22"/>
        </w:rPr>
        <w:t>sont</w:t>
      </w:r>
      <w:r w:rsidRPr="00525E3F">
        <w:rPr>
          <w:rFonts w:asciiTheme="minorHAnsi" w:hAnsiTheme="minorHAnsi" w:cstheme="minorHAnsi"/>
          <w:sz w:val="22"/>
          <w:szCs w:val="22"/>
        </w:rPr>
        <w:t xml:space="preserve"> consultable</w:t>
      </w:r>
      <w:r w:rsidR="00CF5948">
        <w:rPr>
          <w:rFonts w:asciiTheme="minorHAnsi" w:hAnsiTheme="minorHAnsi" w:cstheme="minorHAnsi"/>
          <w:sz w:val="22"/>
          <w:szCs w:val="22"/>
        </w:rPr>
        <w:t>s</w:t>
      </w:r>
      <w:r w:rsidRPr="00525E3F">
        <w:rPr>
          <w:rFonts w:asciiTheme="minorHAnsi" w:hAnsiTheme="minorHAnsi" w:cstheme="minorHAnsi"/>
          <w:sz w:val="22"/>
          <w:szCs w:val="22"/>
        </w:rPr>
        <w:t xml:space="preserve"> à </w:t>
      </w:r>
      <w:r w:rsidR="003130D9" w:rsidRPr="00525E3F">
        <w:rPr>
          <w:rFonts w:asciiTheme="minorHAnsi" w:hAnsiTheme="minorHAnsi" w:cstheme="minorHAnsi"/>
          <w:sz w:val="22"/>
          <w:szCs w:val="22"/>
        </w:rPr>
        <w:t>l’adresse suivante</w:t>
      </w:r>
      <w:r w:rsidR="001023E5">
        <w:rPr>
          <w:rFonts w:asciiTheme="minorHAnsi" w:hAnsiTheme="minorHAnsi" w:cstheme="minorHAnsi"/>
          <w:sz w:val="22"/>
          <w:szCs w:val="22"/>
        </w:rPr>
        <w:t> :</w:t>
      </w:r>
    </w:p>
    <w:p w14:paraId="5D63538E" w14:textId="46FAEFAE" w:rsidR="001023E5" w:rsidRPr="001023E5" w:rsidRDefault="001023E5" w:rsidP="001023E5">
      <w:pPr>
        <w:pStyle w:val="Paragraphedeliste"/>
        <w:numPr>
          <w:ilvl w:val="0"/>
          <w:numId w:val="28"/>
        </w:numPr>
        <w:rPr>
          <w:rStyle w:val="Lienhypertexte"/>
          <w:rFonts w:asciiTheme="minorHAnsi" w:hAnsiTheme="minorHAnsi" w:cstheme="minorHAnsi"/>
        </w:rPr>
      </w:pPr>
      <w:r>
        <w:rPr>
          <w:rFonts w:asciiTheme="minorHAnsi" w:hAnsiTheme="minorHAnsi" w:cstheme="minorHAnsi"/>
          <w:sz w:val="22"/>
          <w:szCs w:val="22"/>
        </w:rPr>
        <w:t xml:space="preserve"> </w:t>
      </w:r>
      <w:proofErr w:type="gramStart"/>
      <w:r w:rsidRPr="001023E5">
        <w:rPr>
          <w:rFonts w:asciiTheme="minorHAnsi" w:hAnsiTheme="minorHAnsi" w:cstheme="minorHAnsi"/>
          <w:sz w:val="22"/>
          <w:szCs w:val="22"/>
        </w:rPr>
        <w:t>pour</w:t>
      </w:r>
      <w:proofErr w:type="gramEnd"/>
      <w:r w:rsidRPr="001023E5">
        <w:rPr>
          <w:rFonts w:asciiTheme="minorHAnsi" w:hAnsiTheme="minorHAnsi" w:cstheme="minorHAnsi"/>
          <w:sz w:val="22"/>
          <w:szCs w:val="22"/>
        </w:rPr>
        <w:t xml:space="preserve"> le CHU de Montpellier</w:t>
      </w:r>
      <w:r>
        <w:rPr>
          <w:rFonts w:asciiTheme="minorHAnsi" w:hAnsiTheme="minorHAnsi" w:cstheme="minorHAnsi"/>
          <w:sz w:val="22"/>
          <w:szCs w:val="22"/>
        </w:rPr>
        <w:t xml:space="preserve"> </w:t>
      </w:r>
      <w:r w:rsidR="003130D9" w:rsidRPr="001023E5">
        <w:rPr>
          <w:rFonts w:asciiTheme="minorHAnsi" w:hAnsiTheme="minorHAnsi" w:cstheme="minorHAnsi"/>
        </w:rPr>
        <w:t>:</w:t>
      </w:r>
      <w:r w:rsidR="00554FEF" w:rsidRPr="001023E5">
        <w:rPr>
          <w:rFonts w:asciiTheme="minorHAnsi" w:hAnsiTheme="minorHAnsi" w:cstheme="minorHAnsi"/>
        </w:rPr>
        <w:t xml:space="preserve"> </w:t>
      </w:r>
      <w:hyperlink r:id="rId24" w:history="1">
        <w:r w:rsidR="00554FEF" w:rsidRPr="001023E5">
          <w:rPr>
            <w:rStyle w:val="Lienhypertexte"/>
            <w:rFonts w:asciiTheme="minorHAnsi" w:hAnsiTheme="minorHAnsi" w:cstheme="minorHAnsi"/>
          </w:rPr>
          <w:t>https://www.chu-montpellier.fr/fr/a-propos-du-chu/politique-detablissement/reglement-interieur</w:t>
        </w:r>
      </w:hyperlink>
      <w:r w:rsidR="005B31DC" w:rsidRPr="001023E5">
        <w:rPr>
          <w:rStyle w:val="Lienhypertexte"/>
          <w:rFonts w:asciiTheme="minorHAnsi" w:hAnsiTheme="minorHAnsi" w:cstheme="minorHAnsi"/>
        </w:rPr>
        <w:t xml:space="preserve"> </w:t>
      </w:r>
    </w:p>
    <w:p w14:paraId="357EB0A4" w14:textId="12C0810B" w:rsidR="00554FEF" w:rsidRDefault="001023E5" w:rsidP="001023E5">
      <w:pPr>
        <w:pStyle w:val="Paragraphedeliste"/>
        <w:numPr>
          <w:ilvl w:val="0"/>
          <w:numId w:val="28"/>
        </w:numPr>
        <w:rPr>
          <w:rStyle w:val="Lienhypertexte"/>
          <w:rFonts w:asciiTheme="minorHAnsi" w:hAnsiTheme="minorHAnsi" w:cstheme="minorHAnsi"/>
        </w:rPr>
      </w:pPr>
      <w:proofErr w:type="gramStart"/>
      <w:r w:rsidRPr="001023E5">
        <w:rPr>
          <w:rFonts w:asciiTheme="minorHAnsi" w:hAnsiTheme="minorHAnsi" w:cstheme="minorHAnsi"/>
          <w:sz w:val="22"/>
          <w:szCs w:val="22"/>
        </w:rPr>
        <w:t>pour</w:t>
      </w:r>
      <w:proofErr w:type="gramEnd"/>
      <w:r w:rsidRPr="001023E5">
        <w:rPr>
          <w:rFonts w:asciiTheme="minorHAnsi" w:hAnsiTheme="minorHAnsi" w:cstheme="minorHAnsi"/>
          <w:sz w:val="22"/>
          <w:szCs w:val="22"/>
        </w:rPr>
        <w:t xml:space="preserve"> le CH de M</w:t>
      </w:r>
      <w:r>
        <w:rPr>
          <w:rFonts w:asciiTheme="minorHAnsi" w:hAnsiTheme="minorHAnsi" w:cstheme="minorHAnsi"/>
          <w:sz w:val="22"/>
          <w:szCs w:val="22"/>
        </w:rPr>
        <w:t xml:space="preserve">illau </w:t>
      </w:r>
      <w:r w:rsidRPr="001023E5">
        <w:rPr>
          <w:rFonts w:asciiTheme="minorHAnsi" w:hAnsiTheme="minorHAnsi" w:cstheme="minorHAnsi"/>
        </w:rPr>
        <w:t>:</w:t>
      </w:r>
      <w:r>
        <w:rPr>
          <w:rFonts w:asciiTheme="minorHAnsi" w:hAnsiTheme="minorHAnsi" w:cstheme="minorHAnsi"/>
        </w:rPr>
        <w:t xml:space="preserve"> </w:t>
      </w:r>
      <w:hyperlink r:id="rId25" w:history="1">
        <w:r w:rsidRPr="005719CF">
          <w:rPr>
            <w:rStyle w:val="Lienhypertexte"/>
            <w:rFonts w:asciiTheme="minorHAnsi" w:hAnsiTheme="minorHAnsi" w:cstheme="minorHAnsi"/>
          </w:rPr>
          <w:t>https://www.ch-millau.fr/hopital/l-organisation-du-centre-hospitalier/reglement-interieur/</w:t>
        </w:r>
      </w:hyperlink>
    </w:p>
    <w:p w14:paraId="77CEA395" w14:textId="77777777" w:rsidR="00CF5948" w:rsidRPr="001023E5" w:rsidRDefault="00CF5948" w:rsidP="00CF5948">
      <w:pPr>
        <w:pStyle w:val="Paragraphedeliste"/>
        <w:rPr>
          <w:rFonts w:asciiTheme="minorHAnsi" w:hAnsiTheme="minorHAnsi" w:cstheme="minorHAnsi"/>
          <w:color w:val="0000FF"/>
          <w:u w:val="single"/>
        </w:rPr>
      </w:pPr>
    </w:p>
    <w:p w14:paraId="6E5E0040" w14:textId="77777777" w:rsidR="0040690D" w:rsidRPr="00525E3F" w:rsidRDefault="0040690D" w:rsidP="0040690D">
      <w:pPr>
        <w:pStyle w:val="Titre2"/>
        <w:ind w:left="0"/>
        <w:rPr>
          <w:rFonts w:asciiTheme="minorHAnsi" w:hAnsiTheme="minorHAnsi" w:cstheme="minorHAnsi"/>
          <w:b/>
          <w:i/>
          <w:iCs/>
        </w:rPr>
      </w:pPr>
      <w:bookmarkStart w:id="234" w:name="_Toc232168532"/>
      <w:r w:rsidRPr="00525E3F">
        <w:rPr>
          <w:rFonts w:asciiTheme="minorHAnsi" w:hAnsiTheme="minorHAnsi" w:cstheme="minorHAnsi"/>
          <w:b/>
          <w:i/>
          <w:iCs/>
        </w:rPr>
        <w:t>INFORMATION RUPTURE DE PRODUITS</w:t>
      </w:r>
      <w:bookmarkEnd w:id="234"/>
    </w:p>
    <w:p w14:paraId="273C9249" w14:textId="77777777" w:rsidR="0040690D" w:rsidRPr="00525E3F" w:rsidRDefault="0040690D" w:rsidP="0040690D">
      <w:pPr>
        <w:spacing w:before="0" w:after="0" w:line="240" w:lineRule="auto"/>
        <w:rPr>
          <w:rFonts w:asciiTheme="minorHAnsi" w:hAnsiTheme="minorHAnsi" w:cstheme="minorHAnsi"/>
          <w:sz w:val="22"/>
          <w:szCs w:val="22"/>
        </w:rPr>
      </w:pPr>
    </w:p>
    <w:p w14:paraId="59C4B7E2" w14:textId="6834CA48" w:rsidR="0040690D" w:rsidRPr="00525E3F" w:rsidRDefault="0040690D" w:rsidP="004E5DB9">
      <w:pPr>
        <w:rPr>
          <w:rFonts w:asciiTheme="minorHAnsi" w:hAnsiTheme="minorHAnsi" w:cstheme="minorHAnsi"/>
          <w:sz w:val="22"/>
          <w:szCs w:val="22"/>
        </w:rPr>
      </w:pPr>
      <w:r w:rsidRPr="00525E3F">
        <w:rPr>
          <w:rFonts w:asciiTheme="minorHAnsi" w:hAnsiTheme="minorHAnsi" w:cstheme="minorHAnsi"/>
          <w:sz w:val="22"/>
          <w:szCs w:val="22"/>
        </w:rPr>
        <w:t>En application de l’Article 10 bis du règlement (UE) 2017/745 introduit par le règlement (UE) 2024/1860, le titulaire, lorsqu’il anticipe une interruption temporaire ou une cessation définitive de la fourniture des dispositifs médicaux</w:t>
      </w:r>
      <w:r w:rsidR="00DF4E9B">
        <w:rPr>
          <w:rFonts w:asciiTheme="minorHAnsi" w:hAnsiTheme="minorHAnsi" w:cstheme="minorHAnsi"/>
          <w:sz w:val="22"/>
          <w:szCs w:val="22"/>
        </w:rPr>
        <w:t xml:space="preserve"> </w:t>
      </w:r>
      <w:r w:rsidRPr="00525E3F">
        <w:rPr>
          <w:rFonts w:asciiTheme="minorHAnsi" w:hAnsiTheme="minorHAnsi" w:cstheme="minorHAnsi"/>
          <w:sz w:val="22"/>
          <w:szCs w:val="22"/>
        </w:rPr>
        <w:t>(DM) ou dispositifs médicaux de diagnostic in vitro (DMDIV) objets du marché, s’engage à en informer le CHU de Montpellier dans un délai maximum de 6 mois avant la rupture des produits.</w:t>
      </w:r>
    </w:p>
    <w:p w14:paraId="6ACF503C" w14:textId="77777777" w:rsidR="0040690D" w:rsidRDefault="0040690D" w:rsidP="004E5DB9">
      <w:pPr>
        <w:rPr>
          <w:rFonts w:asciiTheme="minorHAnsi" w:hAnsiTheme="minorHAnsi" w:cstheme="minorHAnsi"/>
          <w:sz w:val="22"/>
          <w:szCs w:val="22"/>
        </w:rPr>
      </w:pPr>
      <w:r w:rsidRPr="00525E3F">
        <w:rPr>
          <w:rFonts w:asciiTheme="minorHAnsi" w:hAnsiTheme="minorHAnsi" w:cstheme="minorHAnsi"/>
          <w:sz w:val="22"/>
          <w:szCs w:val="22"/>
        </w:rPr>
        <w:lastRenderedPageBreak/>
        <w:t>Dans la mesure du possible, le titulaire s’engage à proposer au CHU de Montpellier des mesures alternatives adaptées afin de limiter l’impact de la rupture et d’assurer la continuité de l’approvisionnement.</w:t>
      </w:r>
    </w:p>
    <w:p w14:paraId="7A44431E" w14:textId="77777777" w:rsidR="00DF4E9B" w:rsidRPr="00525E3F" w:rsidRDefault="00DF4E9B" w:rsidP="0040690D">
      <w:pPr>
        <w:spacing w:before="0" w:after="0" w:line="240" w:lineRule="auto"/>
        <w:rPr>
          <w:rFonts w:asciiTheme="minorHAnsi" w:hAnsiTheme="minorHAnsi" w:cstheme="minorHAnsi"/>
          <w:sz w:val="22"/>
          <w:szCs w:val="22"/>
        </w:rPr>
      </w:pPr>
    </w:p>
    <w:p w14:paraId="40AEA73B" w14:textId="77777777" w:rsidR="00E9497E" w:rsidRPr="00525E3F" w:rsidRDefault="00E9497E" w:rsidP="008A7F8B">
      <w:pPr>
        <w:pStyle w:val="Titre1"/>
        <w:rPr>
          <w:rFonts w:asciiTheme="minorHAnsi" w:hAnsiTheme="minorHAnsi" w:cstheme="minorHAnsi"/>
          <w:noProof/>
        </w:rPr>
      </w:pPr>
      <w:bookmarkStart w:id="235" w:name="_Toc381717765"/>
      <w:bookmarkStart w:id="236" w:name="_Toc232168533"/>
      <w:r w:rsidRPr="00525E3F">
        <w:rPr>
          <w:rFonts w:asciiTheme="minorHAnsi" w:hAnsiTheme="minorHAnsi" w:cstheme="minorHAnsi"/>
          <w:noProof/>
        </w:rPr>
        <w:t xml:space="preserve">En cas de </w:t>
      </w:r>
      <w:r w:rsidR="003156AA" w:rsidRPr="00525E3F">
        <w:rPr>
          <w:rFonts w:asciiTheme="minorHAnsi" w:hAnsiTheme="minorHAnsi" w:cstheme="minorHAnsi"/>
          <w:noProof/>
        </w:rPr>
        <w:t>D</w:t>
      </w:r>
      <w:r w:rsidRPr="00525E3F">
        <w:rPr>
          <w:rFonts w:asciiTheme="minorHAnsi" w:hAnsiTheme="minorHAnsi" w:cstheme="minorHAnsi"/>
          <w:noProof/>
        </w:rPr>
        <w:t>épôt et/ou prêt des dispositifs</w:t>
      </w:r>
      <w:bookmarkEnd w:id="235"/>
      <w:bookmarkEnd w:id="236"/>
    </w:p>
    <w:p w14:paraId="6A444A47" w14:textId="77777777" w:rsidR="001C07CF" w:rsidRPr="00525E3F" w:rsidRDefault="001B253A" w:rsidP="001C07CF">
      <w:pPr>
        <w:rPr>
          <w:rFonts w:asciiTheme="minorHAnsi" w:hAnsiTheme="minorHAnsi" w:cstheme="minorHAnsi"/>
          <w:sz w:val="22"/>
          <w:szCs w:val="22"/>
        </w:rPr>
      </w:pPr>
      <w:r w:rsidRPr="00525E3F">
        <w:rPr>
          <w:rFonts w:asciiTheme="minorHAnsi" w:hAnsiTheme="minorHAnsi" w:cstheme="minorHAnsi"/>
          <w:sz w:val="22"/>
          <w:szCs w:val="22"/>
        </w:rPr>
        <w:t>Pendant l'exécution de l’accord-cadre à bons de commande</w:t>
      </w:r>
      <w:r w:rsidR="001C07CF" w:rsidRPr="00525E3F">
        <w:rPr>
          <w:rFonts w:asciiTheme="minorHAnsi" w:hAnsiTheme="minorHAnsi" w:cstheme="minorHAnsi"/>
          <w:sz w:val="22"/>
          <w:szCs w:val="22"/>
        </w:rPr>
        <w:t xml:space="preserve">, les articles retenus peuvent être fournis par le titulaire sous forme de prêt temporaire ou de dépôt. </w:t>
      </w:r>
    </w:p>
    <w:p w14:paraId="58E2695F" w14:textId="77777777" w:rsidR="001C07CF" w:rsidRPr="00525E3F" w:rsidRDefault="001C07CF" w:rsidP="001C07CF">
      <w:pPr>
        <w:rPr>
          <w:rFonts w:asciiTheme="minorHAnsi" w:hAnsiTheme="minorHAnsi" w:cstheme="minorHAnsi"/>
          <w:sz w:val="22"/>
          <w:szCs w:val="22"/>
        </w:rPr>
      </w:pPr>
      <w:r w:rsidRPr="00525E3F">
        <w:rPr>
          <w:rFonts w:asciiTheme="minorHAnsi" w:hAnsiTheme="minorHAnsi" w:cstheme="minorHAnsi"/>
          <w:sz w:val="22"/>
          <w:szCs w:val="22"/>
        </w:rPr>
        <w:t>Pour les dispositifs médicaux implantables, le soumissionnaire précisera impérativement dans son offre la faisabilité du dépôt. Le dépôt concernera l'ensemble de la gamme.</w:t>
      </w:r>
    </w:p>
    <w:p w14:paraId="00F14AB7" w14:textId="77777777" w:rsidR="001C07CF" w:rsidRPr="00525E3F" w:rsidRDefault="001C07CF" w:rsidP="001C07CF">
      <w:pPr>
        <w:rPr>
          <w:rFonts w:asciiTheme="minorHAnsi" w:hAnsiTheme="minorHAnsi" w:cstheme="minorHAnsi"/>
          <w:sz w:val="22"/>
          <w:szCs w:val="22"/>
        </w:rPr>
      </w:pPr>
      <w:r w:rsidRPr="00525E3F">
        <w:rPr>
          <w:rFonts w:asciiTheme="minorHAnsi" w:hAnsiTheme="minorHAnsi" w:cstheme="minorHAnsi"/>
          <w:sz w:val="22"/>
          <w:szCs w:val="22"/>
        </w:rPr>
        <w:t>Les cond</w:t>
      </w:r>
      <w:r w:rsidR="00D35E43" w:rsidRPr="00525E3F">
        <w:rPr>
          <w:rFonts w:asciiTheme="minorHAnsi" w:hAnsiTheme="minorHAnsi" w:cstheme="minorHAnsi"/>
          <w:sz w:val="22"/>
          <w:szCs w:val="22"/>
        </w:rPr>
        <w:t xml:space="preserve">itions sont précisées en annexe </w:t>
      </w:r>
      <w:r w:rsidR="000257D3" w:rsidRPr="00525E3F">
        <w:rPr>
          <w:rFonts w:asciiTheme="minorHAnsi" w:hAnsiTheme="minorHAnsi" w:cstheme="minorHAnsi"/>
          <w:sz w:val="22"/>
          <w:szCs w:val="22"/>
        </w:rPr>
        <w:t>au CCTP.</w:t>
      </w:r>
      <w:r w:rsidRPr="00525E3F">
        <w:rPr>
          <w:rFonts w:asciiTheme="minorHAnsi" w:hAnsiTheme="minorHAnsi" w:cstheme="minorHAnsi"/>
          <w:sz w:val="22"/>
          <w:szCs w:val="22"/>
        </w:rPr>
        <w:t xml:space="preserve"> Cette annexe concerne à la fois les dépôts de longue durée et ceux de courte durée sans renouvellement de dépôt (prêt temporaire).</w:t>
      </w:r>
    </w:p>
    <w:p w14:paraId="43CC02DB" w14:textId="77777777" w:rsidR="001C07CF" w:rsidRPr="00525E3F" w:rsidRDefault="001C07CF" w:rsidP="001C07CF">
      <w:pPr>
        <w:rPr>
          <w:rFonts w:asciiTheme="minorHAnsi" w:hAnsiTheme="minorHAnsi" w:cstheme="minorHAnsi"/>
          <w:sz w:val="22"/>
          <w:szCs w:val="22"/>
        </w:rPr>
      </w:pPr>
      <w:r w:rsidRPr="00525E3F">
        <w:rPr>
          <w:rFonts w:asciiTheme="minorHAnsi" w:hAnsiTheme="minorHAnsi" w:cstheme="minorHAnsi"/>
          <w:sz w:val="22"/>
          <w:szCs w:val="22"/>
        </w:rPr>
        <w:t xml:space="preserve">Aucune autre convention de dépôt de prêt ne sera signée, les parties étant liées par le présent </w:t>
      </w:r>
      <w:r w:rsidR="001B253A" w:rsidRPr="00525E3F">
        <w:rPr>
          <w:rFonts w:asciiTheme="minorHAnsi" w:hAnsiTheme="minorHAnsi" w:cstheme="minorHAnsi"/>
          <w:sz w:val="22"/>
          <w:szCs w:val="22"/>
        </w:rPr>
        <w:t>accord-cadre à bons de commande</w:t>
      </w:r>
      <w:r w:rsidRPr="00525E3F">
        <w:rPr>
          <w:rFonts w:asciiTheme="minorHAnsi" w:hAnsiTheme="minorHAnsi" w:cstheme="minorHAnsi"/>
          <w:sz w:val="22"/>
          <w:szCs w:val="22"/>
        </w:rPr>
        <w:t xml:space="preserve">. </w:t>
      </w:r>
    </w:p>
    <w:p w14:paraId="6E3F00CF" w14:textId="77777777" w:rsidR="00A73782" w:rsidRPr="00525E3F" w:rsidRDefault="00A73782" w:rsidP="001C07CF">
      <w:pPr>
        <w:rPr>
          <w:rFonts w:asciiTheme="minorHAnsi" w:hAnsiTheme="minorHAnsi" w:cstheme="minorHAnsi"/>
          <w:sz w:val="22"/>
          <w:szCs w:val="22"/>
        </w:rPr>
      </w:pPr>
    </w:p>
    <w:p w14:paraId="188BF964" w14:textId="77777777" w:rsidR="0065110F" w:rsidRPr="00525E3F" w:rsidRDefault="0065110F" w:rsidP="0065110F">
      <w:pPr>
        <w:pStyle w:val="Titre1"/>
        <w:rPr>
          <w:rFonts w:asciiTheme="minorHAnsi" w:hAnsiTheme="minorHAnsi" w:cstheme="minorHAnsi"/>
        </w:rPr>
      </w:pPr>
      <w:bookmarkStart w:id="237" w:name="_Toc232168534"/>
      <w:r w:rsidRPr="00525E3F">
        <w:rPr>
          <w:rFonts w:asciiTheme="minorHAnsi" w:hAnsiTheme="minorHAnsi" w:cstheme="minorHAnsi"/>
        </w:rPr>
        <w:t>Dematerialisation de l’execution des marchés</w:t>
      </w:r>
      <w:bookmarkEnd w:id="237"/>
    </w:p>
    <w:p w14:paraId="4CEB3C08" w14:textId="77777777" w:rsidR="0065110F" w:rsidRPr="00525E3F" w:rsidRDefault="0065110F" w:rsidP="0065110F">
      <w:pPr>
        <w:autoSpaceDE w:val="0"/>
        <w:autoSpaceDN w:val="0"/>
        <w:adjustRightInd w:val="0"/>
        <w:rPr>
          <w:rFonts w:asciiTheme="minorHAnsi" w:hAnsiTheme="minorHAnsi" w:cstheme="minorHAnsi"/>
          <w:sz w:val="22"/>
          <w:szCs w:val="22"/>
        </w:rPr>
      </w:pPr>
      <w:r w:rsidRPr="00525E3F">
        <w:rPr>
          <w:rFonts w:asciiTheme="minorHAnsi" w:hAnsiTheme="minorHAnsi" w:cstheme="minorHAnsi"/>
          <w:sz w:val="22"/>
          <w:szCs w:val="22"/>
        </w:rPr>
        <w:t>Le profil d’acheteur pourra être utilisé, pour tous les échanges qui interviendront pendant l’exécution ou pour la transmission de documents, comme par exemple les modifications.</w:t>
      </w:r>
    </w:p>
    <w:p w14:paraId="77C8564B" w14:textId="77777777" w:rsidR="00402298" w:rsidRPr="00525E3F" w:rsidRDefault="00402298" w:rsidP="00402298">
      <w:pPr>
        <w:autoSpaceDE w:val="0"/>
        <w:autoSpaceDN w:val="0"/>
        <w:adjustRightInd w:val="0"/>
        <w:rPr>
          <w:rFonts w:asciiTheme="minorHAnsi" w:hAnsiTheme="minorHAnsi" w:cstheme="minorHAnsi"/>
          <w:sz w:val="22"/>
          <w:szCs w:val="22"/>
        </w:rPr>
      </w:pPr>
      <w:r w:rsidRPr="00525E3F">
        <w:rPr>
          <w:rFonts w:asciiTheme="minorHAnsi" w:hAnsiTheme="minorHAnsi" w:cstheme="minorHAnsi"/>
          <w:sz w:val="22"/>
          <w:szCs w:val="22"/>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5996C2B8" w14:textId="77777777" w:rsidR="0065110F" w:rsidRPr="00525E3F" w:rsidRDefault="0065110F" w:rsidP="001C07CF">
      <w:pPr>
        <w:rPr>
          <w:rFonts w:asciiTheme="minorHAnsi" w:hAnsiTheme="minorHAnsi" w:cstheme="minorHAnsi"/>
          <w:sz w:val="22"/>
          <w:szCs w:val="22"/>
        </w:rPr>
      </w:pPr>
    </w:p>
    <w:p w14:paraId="07B9028F" w14:textId="77777777" w:rsidR="00B94FE7" w:rsidRPr="00525E3F" w:rsidRDefault="00B94FE7" w:rsidP="008A7F8B">
      <w:pPr>
        <w:pStyle w:val="Titre1"/>
        <w:rPr>
          <w:rFonts w:asciiTheme="minorHAnsi" w:hAnsiTheme="minorHAnsi" w:cstheme="minorHAnsi"/>
        </w:rPr>
      </w:pPr>
      <w:bookmarkStart w:id="238" w:name="_Toc381712529"/>
      <w:bookmarkStart w:id="239" w:name="_Toc381717766"/>
      <w:bookmarkStart w:id="240" w:name="_Toc232168535"/>
      <w:r w:rsidRPr="00525E3F">
        <w:rPr>
          <w:rFonts w:asciiTheme="minorHAnsi" w:hAnsiTheme="minorHAnsi" w:cstheme="minorHAnsi"/>
        </w:rPr>
        <w:t>Dérogations aux documents généraux</w:t>
      </w:r>
      <w:bookmarkEnd w:id="238"/>
      <w:bookmarkEnd w:id="239"/>
      <w:bookmarkEnd w:id="240"/>
    </w:p>
    <w:p w14:paraId="5FA3E923" w14:textId="77777777" w:rsidR="00B94FE7" w:rsidRPr="00525E3F" w:rsidRDefault="00B94FE7" w:rsidP="00C94A96">
      <w:pPr>
        <w:rPr>
          <w:rFonts w:asciiTheme="minorHAnsi" w:hAnsiTheme="minorHAnsi" w:cstheme="minorHAnsi"/>
          <w:sz w:val="22"/>
          <w:szCs w:val="22"/>
        </w:rPr>
      </w:pPr>
      <w:r w:rsidRPr="00525E3F">
        <w:rPr>
          <w:rFonts w:asciiTheme="minorHAnsi" w:hAnsiTheme="minorHAnsi" w:cstheme="minorHAnsi"/>
          <w:sz w:val="22"/>
          <w:szCs w:val="22"/>
        </w:rPr>
        <w:t>Les dérogations explicitées dans les articles désignés ci-après du CCAP sont les suivantes :</w:t>
      </w:r>
    </w:p>
    <w:p w14:paraId="28A65ADA" w14:textId="77777777" w:rsidR="00A73782" w:rsidRPr="00B80000" w:rsidRDefault="00A73782" w:rsidP="00A73782">
      <w:pPr>
        <w:spacing w:before="0" w:after="0"/>
        <w:rPr>
          <w:sz w:val="22"/>
          <w:szCs w:val="22"/>
        </w:rPr>
      </w:pPr>
      <w:bookmarkStart w:id="241" w:name="_Hlk219815743"/>
      <w:r w:rsidRPr="00642D70">
        <w:rPr>
          <w:sz w:val="22"/>
          <w:szCs w:val="22"/>
        </w:rPr>
        <w:t xml:space="preserve">Dérogation à l’article 3.6.2 du CCAG </w:t>
      </w:r>
      <w:r>
        <w:rPr>
          <w:sz w:val="22"/>
          <w:szCs w:val="22"/>
        </w:rPr>
        <w:t>par l’article 1.4 du CCAP</w:t>
      </w:r>
    </w:p>
    <w:p w14:paraId="10F82B46" w14:textId="77777777" w:rsidR="00A73782" w:rsidRDefault="00A73782" w:rsidP="00A73782">
      <w:pPr>
        <w:spacing w:before="0" w:after="0"/>
        <w:rPr>
          <w:sz w:val="22"/>
          <w:szCs w:val="22"/>
        </w:rPr>
      </w:pPr>
      <w:r w:rsidRPr="00B80000">
        <w:rPr>
          <w:sz w:val="22"/>
          <w:szCs w:val="22"/>
        </w:rPr>
        <w:t>Dérogation à l'article 2 du CCAG par l'article 3.3 du CCAP</w:t>
      </w:r>
    </w:p>
    <w:p w14:paraId="1BA0DA40" w14:textId="77777777" w:rsidR="00A73782" w:rsidRPr="00B80000" w:rsidRDefault="00A73782" w:rsidP="00A73782">
      <w:pPr>
        <w:spacing w:before="0" w:after="0"/>
        <w:rPr>
          <w:sz w:val="22"/>
          <w:szCs w:val="22"/>
        </w:rPr>
      </w:pPr>
      <w:r w:rsidRPr="00B80000">
        <w:rPr>
          <w:sz w:val="22"/>
          <w:szCs w:val="22"/>
        </w:rPr>
        <w:t>Dérogation à l'article 4.1 du CCAG par l'article 2 du CCAP</w:t>
      </w:r>
    </w:p>
    <w:p w14:paraId="04E1771C" w14:textId="77777777" w:rsidR="00A73782" w:rsidRPr="00B80000" w:rsidRDefault="00A73782" w:rsidP="00A73782">
      <w:pPr>
        <w:spacing w:before="0" w:after="0"/>
        <w:rPr>
          <w:sz w:val="22"/>
          <w:szCs w:val="22"/>
        </w:rPr>
      </w:pPr>
      <w:r w:rsidRPr="00B80000">
        <w:rPr>
          <w:sz w:val="22"/>
          <w:szCs w:val="22"/>
        </w:rPr>
        <w:t>Dérogation à l'article 4.2.1 du CCAG par l'article 2 du CCAP</w:t>
      </w:r>
    </w:p>
    <w:p w14:paraId="58A326F1" w14:textId="77777777" w:rsidR="00A73782" w:rsidRPr="00B80000" w:rsidRDefault="00A73782" w:rsidP="00A73782">
      <w:pPr>
        <w:spacing w:before="0" w:after="0"/>
        <w:rPr>
          <w:iCs/>
          <w:sz w:val="22"/>
          <w:szCs w:val="22"/>
        </w:rPr>
      </w:pPr>
      <w:r w:rsidRPr="00B80000">
        <w:rPr>
          <w:iCs/>
          <w:sz w:val="22"/>
          <w:szCs w:val="22"/>
        </w:rPr>
        <w:t>Dérogation à l’article 14.1.1 du C.C.A.G.</w:t>
      </w:r>
      <w:r w:rsidRPr="00B80000">
        <w:rPr>
          <w:sz w:val="22"/>
          <w:szCs w:val="22"/>
        </w:rPr>
        <w:t xml:space="preserve"> </w:t>
      </w:r>
      <w:r w:rsidRPr="00B80000">
        <w:rPr>
          <w:iCs/>
          <w:sz w:val="22"/>
          <w:szCs w:val="22"/>
        </w:rPr>
        <w:t>par l'article 17.1 du CCAP</w:t>
      </w:r>
    </w:p>
    <w:p w14:paraId="0619C71E" w14:textId="77777777" w:rsidR="00A73782" w:rsidRPr="00B80000" w:rsidRDefault="00A73782" w:rsidP="00A73782">
      <w:pPr>
        <w:spacing w:before="0" w:after="0"/>
        <w:rPr>
          <w:iCs/>
          <w:sz w:val="22"/>
          <w:szCs w:val="22"/>
        </w:rPr>
      </w:pPr>
      <w:r w:rsidRPr="00B80000">
        <w:rPr>
          <w:iCs/>
          <w:sz w:val="22"/>
          <w:szCs w:val="22"/>
        </w:rPr>
        <w:t>Dérogation à l’article 14.1.2 du C.C.A.G.</w:t>
      </w:r>
      <w:r w:rsidRPr="00B80000">
        <w:rPr>
          <w:sz w:val="22"/>
          <w:szCs w:val="22"/>
        </w:rPr>
        <w:t xml:space="preserve"> </w:t>
      </w:r>
      <w:r w:rsidRPr="00B80000">
        <w:rPr>
          <w:iCs/>
          <w:sz w:val="22"/>
          <w:szCs w:val="22"/>
        </w:rPr>
        <w:t>par l'article 17.1 du CCAP</w:t>
      </w:r>
    </w:p>
    <w:p w14:paraId="25F87C07" w14:textId="77777777" w:rsidR="00A73782" w:rsidRPr="00B80000" w:rsidRDefault="00A73782" w:rsidP="00A73782">
      <w:pPr>
        <w:spacing w:before="0" w:after="0"/>
        <w:rPr>
          <w:iCs/>
          <w:sz w:val="22"/>
          <w:szCs w:val="22"/>
        </w:rPr>
      </w:pPr>
      <w:r w:rsidRPr="00B80000">
        <w:rPr>
          <w:iCs/>
          <w:sz w:val="22"/>
          <w:szCs w:val="22"/>
        </w:rPr>
        <w:t>Dérogation à l’article 14.1.3 du C.C.A.G.</w:t>
      </w:r>
      <w:r w:rsidRPr="00B80000">
        <w:rPr>
          <w:sz w:val="22"/>
          <w:szCs w:val="22"/>
        </w:rPr>
        <w:t xml:space="preserve"> </w:t>
      </w:r>
      <w:r w:rsidRPr="00B80000">
        <w:rPr>
          <w:iCs/>
          <w:sz w:val="22"/>
          <w:szCs w:val="22"/>
        </w:rPr>
        <w:t>par l'article 17.1 du CCAP</w:t>
      </w:r>
    </w:p>
    <w:p w14:paraId="48BADFE0" w14:textId="77777777" w:rsidR="00A73782" w:rsidRPr="00B80000" w:rsidRDefault="00A73782" w:rsidP="00A73782">
      <w:pPr>
        <w:spacing w:before="0" w:after="0"/>
        <w:rPr>
          <w:sz w:val="22"/>
          <w:szCs w:val="22"/>
        </w:rPr>
      </w:pPr>
      <w:r w:rsidRPr="00DD6D33">
        <w:rPr>
          <w:sz w:val="22"/>
          <w:szCs w:val="22"/>
        </w:rPr>
        <w:t>Dérogation à l'article 20.2.2 du CCAG par l’annexe développement durable</w:t>
      </w:r>
      <w:r w:rsidRPr="00B80000">
        <w:rPr>
          <w:sz w:val="22"/>
          <w:szCs w:val="22"/>
        </w:rPr>
        <w:t xml:space="preserve"> </w:t>
      </w:r>
    </w:p>
    <w:p w14:paraId="442B6B38" w14:textId="77777777" w:rsidR="00A73782" w:rsidRPr="00B80000" w:rsidRDefault="00A73782" w:rsidP="00A73782">
      <w:pPr>
        <w:spacing w:before="0" w:after="0"/>
        <w:rPr>
          <w:iCs/>
          <w:sz w:val="22"/>
          <w:szCs w:val="22"/>
        </w:rPr>
      </w:pPr>
      <w:r w:rsidRPr="00B80000">
        <w:rPr>
          <w:sz w:val="22"/>
          <w:szCs w:val="22"/>
        </w:rPr>
        <w:t>Dérogation à l'article 27.3 du CCAG par l'article 5 du CCAP</w:t>
      </w:r>
      <w:r w:rsidRPr="00B80000">
        <w:rPr>
          <w:iCs/>
          <w:sz w:val="22"/>
          <w:szCs w:val="22"/>
        </w:rPr>
        <w:t>.</w:t>
      </w:r>
    </w:p>
    <w:p w14:paraId="50BD0AD3" w14:textId="77777777" w:rsidR="00A73782" w:rsidRPr="00B80000" w:rsidRDefault="00A73782" w:rsidP="00A73782">
      <w:pPr>
        <w:spacing w:before="0" w:after="0"/>
        <w:rPr>
          <w:iCs/>
          <w:sz w:val="22"/>
          <w:szCs w:val="22"/>
        </w:rPr>
      </w:pPr>
      <w:r w:rsidRPr="00B80000">
        <w:rPr>
          <w:sz w:val="22"/>
          <w:szCs w:val="22"/>
        </w:rPr>
        <w:t>Dérogation à l'article 28.1 du CCAG par l'article 5.2 du CCAP</w:t>
      </w:r>
      <w:r w:rsidRPr="00B80000">
        <w:rPr>
          <w:iCs/>
          <w:sz w:val="22"/>
          <w:szCs w:val="22"/>
        </w:rPr>
        <w:t>.</w:t>
      </w:r>
    </w:p>
    <w:p w14:paraId="7F55256D" w14:textId="77777777" w:rsidR="00A73782" w:rsidRPr="00B80000" w:rsidRDefault="00A73782" w:rsidP="00A73782">
      <w:pPr>
        <w:spacing w:before="0" w:after="0"/>
        <w:rPr>
          <w:iCs/>
          <w:sz w:val="22"/>
          <w:szCs w:val="22"/>
        </w:rPr>
      </w:pPr>
      <w:r w:rsidRPr="00B80000">
        <w:rPr>
          <w:sz w:val="22"/>
          <w:szCs w:val="22"/>
        </w:rPr>
        <w:t>Dérogation à l'article 38 du CCAG par l'article 1.5 du CCAP</w:t>
      </w:r>
      <w:r w:rsidRPr="00B80000">
        <w:rPr>
          <w:iCs/>
          <w:sz w:val="22"/>
          <w:szCs w:val="22"/>
        </w:rPr>
        <w:t>.</w:t>
      </w:r>
    </w:p>
    <w:p w14:paraId="0089D291" w14:textId="77777777" w:rsidR="00A73782" w:rsidRPr="00B80000" w:rsidRDefault="00A73782" w:rsidP="00A73782">
      <w:pPr>
        <w:spacing w:before="0" w:after="0"/>
        <w:rPr>
          <w:iCs/>
          <w:sz w:val="22"/>
          <w:szCs w:val="22"/>
        </w:rPr>
      </w:pPr>
      <w:r w:rsidRPr="00DD6D33">
        <w:rPr>
          <w:sz w:val="22"/>
          <w:szCs w:val="22"/>
        </w:rPr>
        <w:lastRenderedPageBreak/>
        <w:t>Dérogation à l'article 38 du CCAG par l'article 20.1 du CCAP</w:t>
      </w:r>
    </w:p>
    <w:p w14:paraId="425FC3D7" w14:textId="77777777" w:rsidR="00A73782" w:rsidRPr="00B80000" w:rsidRDefault="00A73782" w:rsidP="00A73782">
      <w:pPr>
        <w:spacing w:before="0" w:after="0"/>
        <w:rPr>
          <w:iCs/>
          <w:sz w:val="22"/>
          <w:szCs w:val="22"/>
        </w:rPr>
      </w:pPr>
      <w:r w:rsidRPr="00B80000">
        <w:rPr>
          <w:sz w:val="22"/>
          <w:szCs w:val="22"/>
        </w:rPr>
        <w:t>Dérogation à l'article 43-5 du CCAG par l'article 20.1 du CCAP</w:t>
      </w:r>
    </w:p>
    <w:bookmarkEnd w:id="241"/>
    <w:p w14:paraId="3B89010E" w14:textId="77777777" w:rsidR="00B7765F" w:rsidRPr="00525E3F" w:rsidRDefault="00B7765F" w:rsidP="00B7765F">
      <w:pPr>
        <w:spacing w:before="0" w:after="0"/>
        <w:rPr>
          <w:rFonts w:asciiTheme="minorHAnsi" w:hAnsiTheme="minorHAnsi" w:cstheme="minorHAnsi"/>
          <w:iCs/>
          <w:sz w:val="22"/>
          <w:szCs w:val="22"/>
        </w:rPr>
      </w:pPr>
    </w:p>
    <w:sectPr w:rsidR="00B7765F" w:rsidRPr="00525E3F" w:rsidSect="003C2FB3">
      <w:footerReference w:type="even" r:id="rId26"/>
      <w:footerReference w:type="default" r:id="rId27"/>
      <w:pgSz w:w="11906" w:h="16838"/>
      <w:pgMar w:top="851" w:right="1416"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7676" w14:textId="77777777" w:rsidR="00AB5C60" w:rsidRDefault="00AB5C60" w:rsidP="00C94A96">
      <w:r>
        <w:separator/>
      </w:r>
    </w:p>
  </w:endnote>
  <w:endnote w:type="continuationSeparator" w:id="0">
    <w:p w14:paraId="40908838" w14:textId="77777777" w:rsidR="00AB5C60" w:rsidRDefault="00AB5C60" w:rsidP="00C9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D03E" w14:textId="79216A01" w:rsidR="00AB5C60" w:rsidRDefault="00AB5C60" w:rsidP="00C94A96">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sidR="003C2FB3">
      <w:rPr>
        <w:rStyle w:val="Numrodepage"/>
        <w:noProof/>
      </w:rPr>
      <w:t>1</w:t>
    </w:r>
    <w:r>
      <w:rPr>
        <w:rStyle w:val="Numrodepage"/>
      </w:rPr>
      <w:fldChar w:fldCharType="end"/>
    </w:r>
  </w:p>
  <w:p w14:paraId="4B65C419" w14:textId="77777777" w:rsidR="00AB5C60" w:rsidRDefault="00AB5C60" w:rsidP="00C94A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0E7A" w14:textId="77777777" w:rsidR="00E327CB" w:rsidRPr="00E327CB" w:rsidRDefault="00AB5C60" w:rsidP="00E327CB">
    <w:pPr>
      <w:pStyle w:val="Pieddepage"/>
      <w:spacing w:before="0" w:after="0" w:line="240" w:lineRule="auto"/>
      <w:rPr>
        <w:sz w:val="16"/>
        <w:szCs w:val="16"/>
        <w:highlight w:val="yellow"/>
      </w:rPr>
    </w:pPr>
    <w:r w:rsidRPr="003C2FB3">
      <w:rPr>
        <w:sz w:val="16"/>
        <w:szCs w:val="16"/>
      </w:rPr>
      <w:t>Affaire n°</w:t>
    </w:r>
    <w:r w:rsidR="003C2FB3">
      <w:rPr>
        <w:sz w:val="16"/>
        <w:szCs w:val="16"/>
      </w:rPr>
      <w:t xml:space="preserve">26A0005 </w:t>
    </w:r>
    <w:r w:rsidRPr="003C2FB3">
      <w:rPr>
        <w:sz w:val="16"/>
        <w:szCs w:val="16"/>
      </w:rPr>
      <w:t xml:space="preserve">: </w:t>
    </w:r>
    <w:r w:rsidR="00E327CB" w:rsidRPr="00E327CB">
      <w:rPr>
        <w:sz w:val="16"/>
        <w:szCs w:val="16"/>
      </w:rPr>
      <w:t xml:space="preserve">FOURNITURES DE CONSOMMABLES STERILES D'ARTHROSCOPIE AVEC MISE A DISPOSITION D’EQUIPEMENTS DEDIES POUR LE CHU DE MONTPELLIER ETABLISSEMENT SUPPORT DU GHT DE L’EST HERAULT ET DU SUD AVEYRON ET LE CH DE MILLAU </w:t>
    </w:r>
  </w:p>
  <w:p w14:paraId="7F4AF563" w14:textId="7CD82653" w:rsidR="00AB5C60" w:rsidRPr="00623357" w:rsidRDefault="00AB5C60" w:rsidP="00FE2834">
    <w:pPr>
      <w:pStyle w:val="Pieddepage"/>
      <w:spacing w:before="0" w:after="0" w:line="240" w:lineRule="auto"/>
      <w:jc w:val="left"/>
      <w:rPr>
        <w:rStyle w:val="Numrodepage"/>
        <w:sz w:val="16"/>
        <w:szCs w:val="16"/>
      </w:rPr>
    </w:pPr>
    <w:r>
      <w:rPr>
        <w:rStyle w:val="Numrodepage"/>
        <w:sz w:val="16"/>
        <w:szCs w:val="16"/>
      </w:rPr>
      <w:tab/>
    </w:r>
    <w:r>
      <w:rPr>
        <w:rStyle w:val="Numrodepage"/>
        <w:sz w:val="16"/>
        <w:szCs w:val="16"/>
      </w:rPr>
      <w:tab/>
    </w:r>
    <w:r>
      <w:rPr>
        <w:rStyle w:val="Numrodepage"/>
        <w:sz w:val="16"/>
        <w:szCs w:val="16"/>
      </w:rPr>
      <w:tab/>
    </w: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AF5201">
      <w:rPr>
        <w:rStyle w:val="Numrodepage"/>
        <w:noProof/>
        <w:sz w:val="16"/>
        <w:szCs w:val="16"/>
      </w:rPr>
      <w:t>38</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AF5201">
      <w:rPr>
        <w:rStyle w:val="Numrodepage"/>
        <w:noProof/>
        <w:sz w:val="16"/>
        <w:szCs w:val="16"/>
      </w:rPr>
      <w:t>51</w:t>
    </w:r>
    <w:r w:rsidRPr="00623357">
      <w:rPr>
        <w:rStyle w:val="Numrodepage"/>
        <w:sz w:val="16"/>
        <w:szCs w:val="16"/>
      </w:rPr>
      <w:fldChar w:fldCharType="end"/>
    </w:r>
  </w:p>
  <w:p w14:paraId="79B4D4C4" w14:textId="77777777" w:rsidR="00AB5C60" w:rsidRPr="00623357" w:rsidRDefault="00AB5C60" w:rsidP="00623357">
    <w:pPr>
      <w:pStyle w:val="Pieddepage"/>
      <w:spacing w:before="0" w:after="0" w:line="240" w:lineRule="auto"/>
      <w:jc w:val="center"/>
      <w:rPr>
        <w:rStyle w:val="Numrodepage"/>
        <w:sz w:val="16"/>
        <w:szCs w:val="16"/>
      </w:rPr>
    </w:pPr>
    <w:r w:rsidRPr="00623357">
      <w:rPr>
        <w:rStyle w:val="Numrodepage"/>
        <w:sz w:val="16"/>
        <w:szCs w:val="16"/>
      </w:rPr>
      <w:t>CCAP</w:t>
    </w:r>
  </w:p>
  <w:p w14:paraId="3BFCA14F" w14:textId="1C88F2D5" w:rsidR="00AB5C60" w:rsidRPr="00623357" w:rsidRDefault="00AB5C60" w:rsidP="00623357">
    <w:pPr>
      <w:pStyle w:val="Pieddepage"/>
      <w:spacing w:before="0" w:after="0" w:line="240" w:lineRule="auto"/>
      <w:jc w:val="center"/>
      <w:rPr>
        <w:sz w:val="16"/>
        <w:szCs w:val="16"/>
      </w:rPr>
    </w:pPr>
    <w:r>
      <w:rPr>
        <w:sz w:val="16"/>
        <w:szCs w:val="16"/>
      </w:rPr>
      <w:t xml:space="preserve">SJ </w:t>
    </w:r>
    <w:r w:rsidR="000A2684">
      <w:rPr>
        <w:sz w:val="16"/>
        <w:szCs w:val="16"/>
      </w:rPr>
      <w:t xml:space="preserve"> </w:t>
    </w:r>
    <w:r w:rsidR="00E54373">
      <w:rPr>
        <w:sz w:val="16"/>
        <w:szCs w:val="16"/>
      </w:rPr>
      <w:t>0</w:t>
    </w:r>
    <w:r w:rsidR="007E7C09">
      <w:rPr>
        <w:sz w:val="16"/>
        <w:szCs w:val="16"/>
      </w:rPr>
      <w:t>8</w:t>
    </w:r>
    <w:r w:rsidR="00E54373">
      <w:rPr>
        <w:sz w:val="16"/>
        <w:szCs w:val="16"/>
      </w:rPr>
      <w:t>/0</w:t>
    </w:r>
    <w:r w:rsidR="007E7C09">
      <w:rPr>
        <w:sz w:val="16"/>
        <w:szCs w:val="16"/>
      </w:rPr>
      <w:t>6</w:t>
    </w:r>
    <w:r w:rsidR="000A2684">
      <w:rPr>
        <w:sz w:val="16"/>
        <w:szCs w:val="16"/>
      </w:rPr>
      <w:t>/</w:t>
    </w:r>
    <w:r>
      <w:rPr>
        <w:sz w:val="16"/>
        <w:szCs w:val="16"/>
      </w:rPr>
      <w:t>202</w:t>
    </w:r>
    <w:r w:rsidR="0054740F">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9160" w14:textId="77777777" w:rsidR="00AB5C60" w:rsidRDefault="00AB5C60" w:rsidP="00C94A96">
      <w:r>
        <w:separator/>
      </w:r>
    </w:p>
  </w:footnote>
  <w:footnote w:type="continuationSeparator" w:id="0">
    <w:p w14:paraId="6772C314" w14:textId="77777777" w:rsidR="00AB5C60" w:rsidRDefault="00AB5C60" w:rsidP="00C9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E80DD4"/>
    <w:multiLevelType w:val="hybridMultilevel"/>
    <w:tmpl w:val="88DCC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4267F"/>
    <w:multiLevelType w:val="multilevel"/>
    <w:tmpl w:val="0A22225E"/>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720" w:hanging="360"/>
      </w:pPr>
      <w:rPr>
        <w:rFonts w:hint="default"/>
      </w:rPr>
    </w:lvl>
    <w:lvl w:ilvl="2">
      <w:start w:val="1"/>
      <w:numFmt w:val="decimal"/>
      <w:pStyle w:val="Titre3"/>
      <w:lvlText w:val="%1.%2.%3"/>
      <w:lvlJc w:val="left"/>
      <w:pPr>
        <w:ind w:left="8014" w:hanging="360"/>
      </w:pPr>
      <w:rPr>
        <w:rFonts w:hint="default"/>
      </w:rPr>
    </w:lvl>
    <w:lvl w:ilvl="3">
      <w:start w:val="1"/>
      <w:numFmt w:val="lowerLetter"/>
      <w:pStyle w:val="Titre4"/>
      <w:lvlText w:val="(%4)"/>
      <w:lvlJc w:val="left"/>
      <w:pPr>
        <w:ind w:left="8582"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3E4B27"/>
    <w:multiLevelType w:val="hybridMultilevel"/>
    <w:tmpl w:val="E812B3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D307B0"/>
    <w:multiLevelType w:val="hybridMultilevel"/>
    <w:tmpl w:val="06A07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B55FD1"/>
    <w:multiLevelType w:val="hybridMultilevel"/>
    <w:tmpl w:val="002835F0"/>
    <w:lvl w:ilvl="0" w:tplc="A942F59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E13481"/>
    <w:multiLevelType w:val="multilevel"/>
    <w:tmpl w:val="CBC01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B0F6A97"/>
    <w:multiLevelType w:val="multilevel"/>
    <w:tmpl w:val="D0445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5A0009"/>
    <w:multiLevelType w:val="hybridMultilevel"/>
    <w:tmpl w:val="0136EE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623AE5"/>
    <w:multiLevelType w:val="multilevel"/>
    <w:tmpl w:val="548CF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7B61C1"/>
    <w:multiLevelType w:val="hybridMultilevel"/>
    <w:tmpl w:val="7C1E267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4533121"/>
    <w:multiLevelType w:val="hybridMultilevel"/>
    <w:tmpl w:val="12F2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5E90CE9"/>
    <w:multiLevelType w:val="multilevel"/>
    <w:tmpl w:val="A5EA944E"/>
    <w:name w:val="aaaa3"/>
    <w:numStyleLink w:val="NATHALIE"/>
  </w:abstractNum>
  <w:abstractNum w:abstractNumId="20"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BA433E0"/>
    <w:multiLevelType w:val="multilevel"/>
    <w:tmpl w:val="9B186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7BF2C5A"/>
    <w:multiLevelType w:val="hybridMultilevel"/>
    <w:tmpl w:val="555E5698"/>
    <w:lvl w:ilvl="0" w:tplc="040C0001">
      <w:start w:val="1"/>
      <w:numFmt w:val="bullet"/>
      <w:lvlText w:val=""/>
      <w:lvlJc w:val="left"/>
      <w:pPr>
        <w:ind w:left="720" w:hanging="360"/>
      </w:pPr>
      <w:rPr>
        <w:rFonts w:ascii="Symbol" w:hAnsi="Symbol" w:hint="default"/>
      </w:rPr>
    </w:lvl>
    <w:lvl w:ilvl="1" w:tplc="2A2E963E">
      <w:numFmt w:val="bullet"/>
      <w:lvlText w:val="-"/>
      <w:lvlJc w:val="left"/>
      <w:pPr>
        <w:ind w:left="1440" w:hanging="360"/>
      </w:pPr>
      <w:rPr>
        <w:rFonts w:ascii="Calibri" w:eastAsiaTheme="minorEastAsia" w:hAnsi="Calibri" w:cs="Calibri" w:hint="default"/>
      </w:rPr>
    </w:lvl>
    <w:lvl w:ilvl="2" w:tplc="2A2E963E">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CC3D72"/>
    <w:multiLevelType w:val="hybridMultilevel"/>
    <w:tmpl w:val="D936A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464640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3613093">
    <w:abstractNumId w:val="2"/>
  </w:num>
  <w:num w:numId="3" w16cid:durableId="1452164618">
    <w:abstractNumId w:val="13"/>
  </w:num>
  <w:num w:numId="4" w16cid:durableId="1416897751">
    <w:abstractNumId w:val="8"/>
  </w:num>
  <w:num w:numId="5" w16cid:durableId="1906603408">
    <w:abstractNumId w:val="4"/>
  </w:num>
  <w:num w:numId="6" w16cid:durableId="2044361352">
    <w:abstractNumId w:val="12"/>
  </w:num>
  <w:num w:numId="7" w16cid:durableId="173500091">
    <w:abstractNumId w:val="5"/>
  </w:num>
  <w:num w:numId="8" w16cid:durableId="1237205199">
    <w:abstractNumId w:val="24"/>
  </w:num>
  <w:num w:numId="9" w16cid:durableId="445005447">
    <w:abstractNumId w:val="1"/>
  </w:num>
  <w:num w:numId="10" w16cid:durableId="3385099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32068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365183">
    <w:abstractNumId w:val="6"/>
  </w:num>
  <w:num w:numId="13" w16cid:durableId="1720402388">
    <w:abstractNumId w:val="3"/>
  </w:num>
  <w:num w:numId="14" w16cid:durableId="797916539">
    <w:abstractNumId w:val="16"/>
  </w:num>
  <w:num w:numId="15" w16cid:durableId="1909421177">
    <w:abstractNumId w:val="25"/>
  </w:num>
  <w:num w:numId="16" w16cid:durableId="947196946">
    <w:abstractNumId w:val="18"/>
  </w:num>
  <w:num w:numId="17" w16cid:durableId="941495067">
    <w:abstractNumId w:val="5"/>
  </w:num>
  <w:num w:numId="18" w16cid:durableId="68620861">
    <w:abstractNumId w:val="5"/>
  </w:num>
  <w:num w:numId="19" w16cid:durableId="1576434770">
    <w:abstractNumId w:val="14"/>
  </w:num>
  <w:num w:numId="20" w16cid:durableId="1822887017">
    <w:abstractNumId w:val="22"/>
  </w:num>
  <w:num w:numId="21" w16cid:durableId="947739437">
    <w:abstractNumId w:val="10"/>
  </w:num>
  <w:num w:numId="22" w16cid:durableId="5789516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5723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2550363">
    <w:abstractNumId w:val="0"/>
  </w:num>
  <w:num w:numId="25" w16cid:durableId="1877765849">
    <w:abstractNumId w:val="15"/>
  </w:num>
  <w:num w:numId="26" w16cid:durableId="873690489">
    <w:abstractNumId w:val="7"/>
  </w:num>
  <w:num w:numId="27" w16cid:durableId="1072972237">
    <w:abstractNumId w:val="17"/>
  </w:num>
  <w:num w:numId="28" w16cid:durableId="100705816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noPunctuationKerning/>
  <w:characterSpacingControl w:val="doNotCompress"/>
  <w:hdrShapeDefaults>
    <o:shapedefaults v:ext="edit" spidmax="4792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E10"/>
    <w:rsid w:val="00001E03"/>
    <w:rsid w:val="000027C0"/>
    <w:rsid w:val="00003DA1"/>
    <w:rsid w:val="000119CF"/>
    <w:rsid w:val="00011E3B"/>
    <w:rsid w:val="0001213C"/>
    <w:rsid w:val="000122C3"/>
    <w:rsid w:val="0001276A"/>
    <w:rsid w:val="0001299F"/>
    <w:rsid w:val="00014F5D"/>
    <w:rsid w:val="00024869"/>
    <w:rsid w:val="000257D3"/>
    <w:rsid w:val="00027EBF"/>
    <w:rsid w:val="00030360"/>
    <w:rsid w:val="00030488"/>
    <w:rsid w:val="00031678"/>
    <w:rsid w:val="000539F2"/>
    <w:rsid w:val="00054E34"/>
    <w:rsid w:val="00056662"/>
    <w:rsid w:val="00057C5C"/>
    <w:rsid w:val="000646D0"/>
    <w:rsid w:val="00064B61"/>
    <w:rsid w:val="000668BB"/>
    <w:rsid w:val="00067A6C"/>
    <w:rsid w:val="0007511C"/>
    <w:rsid w:val="00076654"/>
    <w:rsid w:val="00081879"/>
    <w:rsid w:val="000820EE"/>
    <w:rsid w:val="00083D46"/>
    <w:rsid w:val="00085F33"/>
    <w:rsid w:val="00092355"/>
    <w:rsid w:val="00095976"/>
    <w:rsid w:val="000A071F"/>
    <w:rsid w:val="000A2684"/>
    <w:rsid w:val="000A7248"/>
    <w:rsid w:val="000A7DFF"/>
    <w:rsid w:val="000B15BC"/>
    <w:rsid w:val="000B1C5B"/>
    <w:rsid w:val="000B1D9B"/>
    <w:rsid w:val="000B271C"/>
    <w:rsid w:val="000C39E5"/>
    <w:rsid w:val="000C5EE5"/>
    <w:rsid w:val="000D2362"/>
    <w:rsid w:val="000D3D8E"/>
    <w:rsid w:val="000D4ED1"/>
    <w:rsid w:val="000D5AD2"/>
    <w:rsid w:val="000E04C4"/>
    <w:rsid w:val="000E3A75"/>
    <w:rsid w:val="000E61B5"/>
    <w:rsid w:val="000F3395"/>
    <w:rsid w:val="000F4355"/>
    <w:rsid w:val="000F7A0D"/>
    <w:rsid w:val="000F7F42"/>
    <w:rsid w:val="001023E5"/>
    <w:rsid w:val="00104D6D"/>
    <w:rsid w:val="00106246"/>
    <w:rsid w:val="00111B69"/>
    <w:rsid w:val="00112EE9"/>
    <w:rsid w:val="00116C0E"/>
    <w:rsid w:val="00121A8C"/>
    <w:rsid w:val="00124388"/>
    <w:rsid w:val="00132928"/>
    <w:rsid w:val="0013304D"/>
    <w:rsid w:val="0013679F"/>
    <w:rsid w:val="00140527"/>
    <w:rsid w:val="001424FA"/>
    <w:rsid w:val="00142C8D"/>
    <w:rsid w:val="00144753"/>
    <w:rsid w:val="00147591"/>
    <w:rsid w:val="001506D1"/>
    <w:rsid w:val="00153CED"/>
    <w:rsid w:val="00156E6E"/>
    <w:rsid w:val="00157614"/>
    <w:rsid w:val="00161734"/>
    <w:rsid w:val="00163120"/>
    <w:rsid w:val="00163F28"/>
    <w:rsid w:val="00174113"/>
    <w:rsid w:val="0017496D"/>
    <w:rsid w:val="001902BD"/>
    <w:rsid w:val="00192763"/>
    <w:rsid w:val="00193B3F"/>
    <w:rsid w:val="00196711"/>
    <w:rsid w:val="001977B4"/>
    <w:rsid w:val="00197A01"/>
    <w:rsid w:val="001A0627"/>
    <w:rsid w:val="001A0EB3"/>
    <w:rsid w:val="001A0F99"/>
    <w:rsid w:val="001A3E0E"/>
    <w:rsid w:val="001B253A"/>
    <w:rsid w:val="001C07CF"/>
    <w:rsid w:val="001C4947"/>
    <w:rsid w:val="001C4ECB"/>
    <w:rsid w:val="001C5B51"/>
    <w:rsid w:val="001D4ECB"/>
    <w:rsid w:val="001D559E"/>
    <w:rsid w:val="001D6145"/>
    <w:rsid w:val="001D7E92"/>
    <w:rsid w:val="001E04D1"/>
    <w:rsid w:val="001E39F3"/>
    <w:rsid w:val="001E3E40"/>
    <w:rsid w:val="001E5CF7"/>
    <w:rsid w:val="001F22A2"/>
    <w:rsid w:val="001F23EC"/>
    <w:rsid w:val="001F46D0"/>
    <w:rsid w:val="001F6D94"/>
    <w:rsid w:val="00201B2F"/>
    <w:rsid w:val="00204528"/>
    <w:rsid w:val="00204A33"/>
    <w:rsid w:val="00205938"/>
    <w:rsid w:val="00213111"/>
    <w:rsid w:val="002133AA"/>
    <w:rsid w:val="00214969"/>
    <w:rsid w:val="00216B28"/>
    <w:rsid w:val="0021739D"/>
    <w:rsid w:val="002229D6"/>
    <w:rsid w:val="00222CBF"/>
    <w:rsid w:val="00222E74"/>
    <w:rsid w:val="0022480B"/>
    <w:rsid w:val="0022538F"/>
    <w:rsid w:val="00227D1A"/>
    <w:rsid w:val="00230DC5"/>
    <w:rsid w:val="00230F44"/>
    <w:rsid w:val="00232343"/>
    <w:rsid w:val="00232EFD"/>
    <w:rsid w:val="002437E0"/>
    <w:rsid w:val="00244CCA"/>
    <w:rsid w:val="002462AE"/>
    <w:rsid w:val="00246F7E"/>
    <w:rsid w:val="00251C0E"/>
    <w:rsid w:val="002549BB"/>
    <w:rsid w:val="00255181"/>
    <w:rsid w:val="00255E4B"/>
    <w:rsid w:val="0026444B"/>
    <w:rsid w:val="00264B0D"/>
    <w:rsid w:val="002671D1"/>
    <w:rsid w:val="0027170F"/>
    <w:rsid w:val="002745DC"/>
    <w:rsid w:val="0028025E"/>
    <w:rsid w:val="00281EAE"/>
    <w:rsid w:val="00282BAA"/>
    <w:rsid w:val="00283165"/>
    <w:rsid w:val="00290B6A"/>
    <w:rsid w:val="00290FF0"/>
    <w:rsid w:val="002914A6"/>
    <w:rsid w:val="00294B4B"/>
    <w:rsid w:val="002A2A8C"/>
    <w:rsid w:val="002A6EC2"/>
    <w:rsid w:val="002B101F"/>
    <w:rsid w:val="002B1F6D"/>
    <w:rsid w:val="002B5768"/>
    <w:rsid w:val="002C1A32"/>
    <w:rsid w:val="002C1BE2"/>
    <w:rsid w:val="002C5B50"/>
    <w:rsid w:val="002C63E2"/>
    <w:rsid w:val="002C7E01"/>
    <w:rsid w:val="002D0FA0"/>
    <w:rsid w:val="002D1C00"/>
    <w:rsid w:val="002D22C7"/>
    <w:rsid w:val="002D5BEA"/>
    <w:rsid w:val="002D73DC"/>
    <w:rsid w:val="002D7799"/>
    <w:rsid w:val="002D7D12"/>
    <w:rsid w:val="002E4CDD"/>
    <w:rsid w:val="002F0931"/>
    <w:rsid w:val="002F14AC"/>
    <w:rsid w:val="002F19C8"/>
    <w:rsid w:val="002F1ED3"/>
    <w:rsid w:val="002F6011"/>
    <w:rsid w:val="002F661C"/>
    <w:rsid w:val="002F7CF0"/>
    <w:rsid w:val="00302817"/>
    <w:rsid w:val="00304305"/>
    <w:rsid w:val="00304FB9"/>
    <w:rsid w:val="003064B5"/>
    <w:rsid w:val="00306A6B"/>
    <w:rsid w:val="00310FB8"/>
    <w:rsid w:val="003130D9"/>
    <w:rsid w:val="00314331"/>
    <w:rsid w:val="003156AA"/>
    <w:rsid w:val="0032349A"/>
    <w:rsid w:val="00326981"/>
    <w:rsid w:val="00327A3E"/>
    <w:rsid w:val="00327F55"/>
    <w:rsid w:val="00332EDA"/>
    <w:rsid w:val="0034383E"/>
    <w:rsid w:val="00343AD5"/>
    <w:rsid w:val="00345A7D"/>
    <w:rsid w:val="00351590"/>
    <w:rsid w:val="00351916"/>
    <w:rsid w:val="0035770B"/>
    <w:rsid w:val="003607E0"/>
    <w:rsid w:val="003618B4"/>
    <w:rsid w:val="00365736"/>
    <w:rsid w:val="0036719E"/>
    <w:rsid w:val="0037181B"/>
    <w:rsid w:val="00371A46"/>
    <w:rsid w:val="0038750C"/>
    <w:rsid w:val="0039124D"/>
    <w:rsid w:val="00391EC6"/>
    <w:rsid w:val="00397111"/>
    <w:rsid w:val="003A1041"/>
    <w:rsid w:val="003A5DAA"/>
    <w:rsid w:val="003A7D1B"/>
    <w:rsid w:val="003B642F"/>
    <w:rsid w:val="003B796C"/>
    <w:rsid w:val="003C1819"/>
    <w:rsid w:val="003C2FB3"/>
    <w:rsid w:val="003C667B"/>
    <w:rsid w:val="003D1921"/>
    <w:rsid w:val="003D1E62"/>
    <w:rsid w:val="003D4CD4"/>
    <w:rsid w:val="003D588B"/>
    <w:rsid w:val="003E2087"/>
    <w:rsid w:val="003E3198"/>
    <w:rsid w:val="003E3970"/>
    <w:rsid w:val="003E5522"/>
    <w:rsid w:val="003F3000"/>
    <w:rsid w:val="003F31DE"/>
    <w:rsid w:val="003F3B1B"/>
    <w:rsid w:val="00402298"/>
    <w:rsid w:val="00403599"/>
    <w:rsid w:val="0040690D"/>
    <w:rsid w:val="00410AE9"/>
    <w:rsid w:val="00413DDF"/>
    <w:rsid w:val="004149B4"/>
    <w:rsid w:val="0041551D"/>
    <w:rsid w:val="00420AA9"/>
    <w:rsid w:val="00422462"/>
    <w:rsid w:val="0042340A"/>
    <w:rsid w:val="00425A2E"/>
    <w:rsid w:val="00430571"/>
    <w:rsid w:val="004310E5"/>
    <w:rsid w:val="00433EC1"/>
    <w:rsid w:val="0043445E"/>
    <w:rsid w:val="00434612"/>
    <w:rsid w:val="00440D4F"/>
    <w:rsid w:val="00441809"/>
    <w:rsid w:val="00441FB6"/>
    <w:rsid w:val="004445E3"/>
    <w:rsid w:val="00445413"/>
    <w:rsid w:val="00445496"/>
    <w:rsid w:val="00453492"/>
    <w:rsid w:val="004542DE"/>
    <w:rsid w:val="004551D0"/>
    <w:rsid w:val="00456451"/>
    <w:rsid w:val="00457758"/>
    <w:rsid w:val="0046314B"/>
    <w:rsid w:val="00463C12"/>
    <w:rsid w:val="00465AC9"/>
    <w:rsid w:val="00465D08"/>
    <w:rsid w:val="00474340"/>
    <w:rsid w:val="0047491D"/>
    <w:rsid w:val="00474DB9"/>
    <w:rsid w:val="0047580A"/>
    <w:rsid w:val="00475A28"/>
    <w:rsid w:val="00475CC1"/>
    <w:rsid w:val="0047703D"/>
    <w:rsid w:val="0047770D"/>
    <w:rsid w:val="00480129"/>
    <w:rsid w:val="00481F95"/>
    <w:rsid w:val="00490E3B"/>
    <w:rsid w:val="00492DE5"/>
    <w:rsid w:val="004A1A15"/>
    <w:rsid w:val="004A282C"/>
    <w:rsid w:val="004A3B95"/>
    <w:rsid w:val="004A588B"/>
    <w:rsid w:val="004B30D4"/>
    <w:rsid w:val="004B5636"/>
    <w:rsid w:val="004B70D9"/>
    <w:rsid w:val="004C14DD"/>
    <w:rsid w:val="004C49AD"/>
    <w:rsid w:val="004C55A1"/>
    <w:rsid w:val="004C62FD"/>
    <w:rsid w:val="004C77FA"/>
    <w:rsid w:val="004D2318"/>
    <w:rsid w:val="004D2796"/>
    <w:rsid w:val="004D2872"/>
    <w:rsid w:val="004D7BD8"/>
    <w:rsid w:val="004E1C52"/>
    <w:rsid w:val="004E478D"/>
    <w:rsid w:val="004E5DB9"/>
    <w:rsid w:val="004E79D3"/>
    <w:rsid w:val="004E7C3C"/>
    <w:rsid w:val="004F043C"/>
    <w:rsid w:val="004F12A1"/>
    <w:rsid w:val="004F1872"/>
    <w:rsid w:val="004F552D"/>
    <w:rsid w:val="004F7E45"/>
    <w:rsid w:val="00500541"/>
    <w:rsid w:val="00500FFA"/>
    <w:rsid w:val="00503C47"/>
    <w:rsid w:val="00511978"/>
    <w:rsid w:val="005130FB"/>
    <w:rsid w:val="00513138"/>
    <w:rsid w:val="00513D7D"/>
    <w:rsid w:val="0051475C"/>
    <w:rsid w:val="00521CE5"/>
    <w:rsid w:val="00525C62"/>
    <w:rsid w:val="00525E3F"/>
    <w:rsid w:val="005278BC"/>
    <w:rsid w:val="00527AD5"/>
    <w:rsid w:val="00530A09"/>
    <w:rsid w:val="00530A5E"/>
    <w:rsid w:val="00532228"/>
    <w:rsid w:val="00532473"/>
    <w:rsid w:val="00532B50"/>
    <w:rsid w:val="005337E8"/>
    <w:rsid w:val="0053710D"/>
    <w:rsid w:val="00537736"/>
    <w:rsid w:val="005436F4"/>
    <w:rsid w:val="00543EC9"/>
    <w:rsid w:val="00545F3D"/>
    <w:rsid w:val="0054740F"/>
    <w:rsid w:val="005474F0"/>
    <w:rsid w:val="005525A0"/>
    <w:rsid w:val="0055296E"/>
    <w:rsid w:val="00554FEF"/>
    <w:rsid w:val="0056003F"/>
    <w:rsid w:val="005617DD"/>
    <w:rsid w:val="005629A4"/>
    <w:rsid w:val="00562BE2"/>
    <w:rsid w:val="005675C9"/>
    <w:rsid w:val="00567AE1"/>
    <w:rsid w:val="005703DE"/>
    <w:rsid w:val="00571753"/>
    <w:rsid w:val="0057573D"/>
    <w:rsid w:val="005771FD"/>
    <w:rsid w:val="005820B6"/>
    <w:rsid w:val="00582A90"/>
    <w:rsid w:val="00586DEE"/>
    <w:rsid w:val="00591F14"/>
    <w:rsid w:val="005A10E8"/>
    <w:rsid w:val="005A13BE"/>
    <w:rsid w:val="005A2721"/>
    <w:rsid w:val="005A2CE9"/>
    <w:rsid w:val="005A460C"/>
    <w:rsid w:val="005A5B18"/>
    <w:rsid w:val="005B0BFD"/>
    <w:rsid w:val="005B1009"/>
    <w:rsid w:val="005B31DC"/>
    <w:rsid w:val="005B46D2"/>
    <w:rsid w:val="005B49C2"/>
    <w:rsid w:val="005B668B"/>
    <w:rsid w:val="005C27F7"/>
    <w:rsid w:val="005C3146"/>
    <w:rsid w:val="005C33D4"/>
    <w:rsid w:val="005C340E"/>
    <w:rsid w:val="005C3900"/>
    <w:rsid w:val="005C7C0C"/>
    <w:rsid w:val="005D1C2B"/>
    <w:rsid w:val="005D37BC"/>
    <w:rsid w:val="005D5249"/>
    <w:rsid w:val="005D6808"/>
    <w:rsid w:val="005D7278"/>
    <w:rsid w:val="005D7DFF"/>
    <w:rsid w:val="005E1482"/>
    <w:rsid w:val="005F1976"/>
    <w:rsid w:val="005F2662"/>
    <w:rsid w:val="005F2C08"/>
    <w:rsid w:val="005F3CDA"/>
    <w:rsid w:val="005F48D1"/>
    <w:rsid w:val="005F492D"/>
    <w:rsid w:val="00601863"/>
    <w:rsid w:val="00601D70"/>
    <w:rsid w:val="00601DC1"/>
    <w:rsid w:val="00601EFC"/>
    <w:rsid w:val="00610DA9"/>
    <w:rsid w:val="00612607"/>
    <w:rsid w:val="00615200"/>
    <w:rsid w:val="00616630"/>
    <w:rsid w:val="006228B8"/>
    <w:rsid w:val="00623357"/>
    <w:rsid w:val="00624939"/>
    <w:rsid w:val="00634B82"/>
    <w:rsid w:val="00634E78"/>
    <w:rsid w:val="00635F64"/>
    <w:rsid w:val="00636B95"/>
    <w:rsid w:val="00637A49"/>
    <w:rsid w:val="00637F30"/>
    <w:rsid w:val="006425AB"/>
    <w:rsid w:val="00643018"/>
    <w:rsid w:val="00644371"/>
    <w:rsid w:val="006449F5"/>
    <w:rsid w:val="00646AF7"/>
    <w:rsid w:val="00647342"/>
    <w:rsid w:val="0065110F"/>
    <w:rsid w:val="00653E55"/>
    <w:rsid w:val="006579B1"/>
    <w:rsid w:val="00663F21"/>
    <w:rsid w:val="006646FE"/>
    <w:rsid w:val="0066546A"/>
    <w:rsid w:val="00665F15"/>
    <w:rsid w:val="006702B6"/>
    <w:rsid w:val="00670B24"/>
    <w:rsid w:val="00677273"/>
    <w:rsid w:val="00677DF3"/>
    <w:rsid w:val="00682E77"/>
    <w:rsid w:val="006849D8"/>
    <w:rsid w:val="006913BA"/>
    <w:rsid w:val="00693EBD"/>
    <w:rsid w:val="00696FE4"/>
    <w:rsid w:val="006972E4"/>
    <w:rsid w:val="006A0593"/>
    <w:rsid w:val="006A0E16"/>
    <w:rsid w:val="006A32D2"/>
    <w:rsid w:val="006A4F85"/>
    <w:rsid w:val="006A6354"/>
    <w:rsid w:val="006A77E8"/>
    <w:rsid w:val="006A7CC8"/>
    <w:rsid w:val="006B32E2"/>
    <w:rsid w:val="006B3AC9"/>
    <w:rsid w:val="006B685F"/>
    <w:rsid w:val="006B6DE5"/>
    <w:rsid w:val="006C04BD"/>
    <w:rsid w:val="006C0CD6"/>
    <w:rsid w:val="006C5837"/>
    <w:rsid w:val="006C6408"/>
    <w:rsid w:val="006D1574"/>
    <w:rsid w:val="006D5D19"/>
    <w:rsid w:val="006E0A45"/>
    <w:rsid w:val="006E0CA4"/>
    <w:rsid w:val="006E25FA"/>
    <w:rsid w:val="006F0C6A"/>
    <w:rsid w:val="006F365B"/>
    <w:rsid w:val="006F420C"/>
    <w:rsid w:val="006F4BE2"/>
    <w:rsid w:val="006F5E89"/>
    <w:rsid w:val="007005A5"/>
    <w:rsid w:val="0070372B"/>
    <w:rsid w:val="00706559"/>
    <w:rsid w:val="007069FF"/>
    <w:rsid w:val="0071067E"/>
    <w:rsid w:val="007125A9"/>
    <w:rsid w:val="007141E5"/>
    <w:rsid w:val="00714864"/>
    <w:rsid w:val="007160BD"/>
    <w:rsid w:val="007175D2"/>
    <w:rsid w:val="00721E28"/>
    <w:rsid w:val="00724A5D"/>
    <w:rsid w:val="00726CD2"/>
    <w:rsid w:val="00726D8C"/>
    <w:rsid w:val="007273C9"/>
    <w:rsid w:val="00732891"/>
    <w:rsid w:val="00737AC3"/>
    <w:rsid w:val="00740E9F"/>
    <w:rsid w:val="00742745"/>
    <w:rsid w:val="00742EED"/>
    <w:rsid w:val="00745102"/>
    <w:rsid w:val="007520E1"/>
    <w:rsid w:val="007532F6"/>
    <w:rsid w:val="00761947"/>
    <w:rsid w:val="00772F0C"/>
    <w:rsid w:val="00783193"/>
    <w:rsid w:val="00783955"/>
    <w:rsid w:val="00791ABF"/>
    <w:rsid w:val="007963B9"/>
    <w:rsid w:val="007A0330"/>
    <w:rsid w:val="007A0E52"/>
    <w:rsid w:val="007A280D"/>
    <w:rsid w:val="007A56CA"/>
    <w:rsid w:val="007A7B98"/>
    <w:rsid w:val="007B27E8"/>
    <w:rsid w:val="007B3558"/>
    <w:rsid w:val="007C39FA"/>
    <w:rsid w:val="007C4CC0"/>
    <w:rsid w:val="007C4D99"/>
    <w:rsid w:val="007C55C6"/>
    <w:rsid w:val="007C7715"/>
    <w:rsid w:val="007D0F1D"/>
    <w:rsid w:val="007D236F"/>
    <w:rsid w:val="007D3225"/>
    <w:rsid w:val="007E014B"/>
    <w:rsid w:val="007E0B12"/>
    <w:rsid w:val="007E0FDF"/>
    <w:rsid w:val="007E18A0"/>
    <w:rsid w:val="007E1A08"/>
    <w:rsid w:val="007E4E7A"/>
    <w:rsid w:val="007E6436"/>
    <w:rsid w:val="007E7A57"/>
    <w:rsid w:val="007E7C09"/>
    <w:rsid w:val="007F1B31"/>
    <w:rsid w:val="007F1DC0"/>
    <w:rsid w:val="007F476C"/>
    <w:rsid w:val="0080053D"/>
    <w:rsid w:val="00802E10"/>
    <w:rsid w:val="00802F9B"/>
    <w:rsid w:val="00810261"/>
    <w:rsid w:val="00811B05"/>
    <w:rsid w:val="008217EA"/>
    <w:rsid w:val="00821D5F"/>
    <w:rsid w:val="00825E5E"/>
    <w:rsid w:val="0082797D"/>
    <w:rsid w:val="008320D2"/>
    <w:rsid w:val="0083348B"/>
    <w:rsid w:val="00844B69"/>
    <w:rsid w:val="008454F5"/>
    <w:rsid w:val="00852A3A"/>
    <w:rsid w:val="00853225"/>
    <w:rsid w:val="00856CA2"/>
    <w:rsid w:val="00862833"/>
    <w:rsid w:val="00864523"/>
    <w:rsid w:val="00867D64"/>
    <w:rsid w:val="00867F92"/>
    <w:rsid w:val="008700A6"/>
    <w:rsid w:val="00874C42"/>
    <w:rsid w:val="00874D25"/>
    <w:rsid w:val="00875570"/>
    <w:rsid w:val="0087710F"/>
    <w:rsid w:val="0088067C"/>
    <w:rsid w:val="00881691"/>
    <w:rsid w:val="00881801"/>
    <w:rsid w:val="00882201"/>
    <w:rsid w:val="0088223A"/>
    <w:rsid w:val="00882ED8"/>
    <w:rsid w:val="00885E33"/>
    <w:rsid w:val="00887CA4"/>
    <w:rsid w:val="00890E5A"/>
    <w:rsid w:val="00892812"/>
    <w:rsid w:val="0089358D"/>
    <w:rsid w:val="00893C6E"/>
    <w:rsid w:val="008944BA"/>
    <w:rsid w:val="00897128"/>
    <w:rsid w:val="008A4930"/>
    <w:rsid w:val="008A68F2"/>
    <w:rsid w:val="008A79DE"/>
    <w:rsid w:val="008A7F8B"/>
    <w:rsid w:val="008B1F2F"/>
    <w:rsid w:val="008B3BE9"/>
    <w:rsid w:val="008B61B0"/>
    <w:rsid w:val="008B7C97"/>
    <w:rsid w:val="008C0D03"/>
    <w:rsid w:val="008C1DD0"/>
    <w:rsid w:val="008C5EF6"/>
    <w:rsid w:val="008C61E5"/>
    <w:rsid w:val="008D05F6"/>
    <w:rsid w:val="008D6CE3"/>
    <w:rsid w:val="008E5895"/>
    <w:rsid w:val="008E630C"/>
    <w:rsid w:val="008E7798"/>
    <w:rsid w:val="008E7B7B"/>
    <w:rsid w:val="008F6E20"/>
    <w:rsid w:val="0090068B"/>
    <w:rsid w:val="00902C0B"/>
    <w:rsid w:val="0090552C"/>
    <w:rsid w:val="00905649"/>
    <w:rsid w:val="00905803"/>
    <w:rsid w:val="0091316A"/>
    <w:rsid w:val="009200C5"/>
    <w:rsid w:val="00921D60"/>
    <w:rsid w:val="009252AF"/>
    <w:rsid w:val="00926C9F"/>
    <w:rsid w:val="0093139F"/>
    <w:rsid w:val="0093148A"/>
    <w:rsid w:val="00932B84"/>
    <w:rsid w:val="00933B0E"/>
    <w:rsid w:val="00935122"/>
    <w:rsid w:val="00937B8F"/>
    <w:rsid w:val="0094073D"/>
    <w:rsid w:val="0094506B"/>
    <w:rsid w:val="009458C5"/>
    <w:rsid w:val="00945AAA"/>
    <w:rsid w:val="009472D6"/>
    <w:rsid w:val="0095188D"/>
    <w:rsid w:val="009532FF"/>
    <w:rsid w:val="00955E2C"/>
    <w:rsid w:val="00962C4F"/>
    <w:rsid w:val="00963CBF"/>
    <w:rsid w:val="0096535D"/>
    <w:rsid w:val="009655FD"/>
    <w:rsid w:val="00972BAA"/>
    <w:rsid w:val="00974628"/>
    <w:rsid w:val="009751C4"/>
    <w:rsid w:val="00975398"/>
    <w:rsid w:val="00976A94"/>
    <w:rsid w:val="00976F05"/>
    <w:rsid w:val="00984E08"/>
    <w:rsid w:val="00986414"/>
    <w:rsid w:val="0098676B"/>
    <w:rsid w:val="009904DB"/>
    <w:rsid w:val="00992BA3"/>
    <w:rsid w:val="00992BC8"/>
    <w:rsid w:val="00994B84"/>
    <w:rsid w:val="009A078C"/>
    <w:rsid w:val="009A1A92"/>
    <w:rsid w:val="009A2868"/>
    <w:rsid w:val="009A2B12"/>
    <w:rsid w:val="009A43AE"/>
    <w:rsid w:val="009B1600"/>
    <w:rsid w:val="009B617F"/>
    <w:rsid w:val="009B7B5A"/>
    <w:rsid w:val="009C54FF"/>
    <w:rsid w:val="009C6FEB"/>
    <w:rsid w:val="009D14AA"/>
    <w:rsid w:val="009D6097"/>
    <w:rsid w:val="009E1A0D"/>
    <w:rsid w:val="009E2988"/>
    <w:rsid w:val="009E2C73"/>
    <w:rsid w:val="009E4D69"/>
    <w:rsid w:val="009E542C"/>
    <w:rsid w:val="009F2E28"/>
    <w:rsid w:val="009F5373"/>
    <w:rsid w:val="00A17128"/>
    <w:rsid w:val="00A21A0F"/>
    <w:rsid w:val="00A227F3"/>
    <w:rsid w:val="00A26039"/>
    <w:rsid w:val="00A265A6"/>
    <w:rsid w:val="00A305B7"/>
    <w:rsid w:val="00A307AE"/>
    <w:rsid w:val="00A32277"/>
    <w:rsid w:val="00A3495C"/>
    <w:rsid w:val="00A50CBE"/>
    <w:rsid w:val="00A5331D"/>
    <w:rsid w:val="00A56B02"/>
    <w:rsid w:val="00A62F20"/>
    <w:rsid w:val="00A650B3"/>
    <w:rsid w:val="00A65358"/>
    <w:rsid w:val="00A70D49"/>
    <w:rsid w:val="00A70FEF"/>
    <w:rsid w:val="00A712F9"/>
    <w:rsid w:val="00A73782"/>
    <w:rsid w:val="00A8151A"/>
    <w:rsid w:val="00A8305C"/>
    <w:rsid w:val="00A83EBD"/>
    <w:rsid w:val="00A8575B"/>
    <w:rsid w:val="00A87AD2"/>
    <w:rsid w:val="00A90166"/>
    <w:rsid w:val="00A924E6"/>
    <w:rsid w:val="00A92E2C"/>
    <w:rsid w:val="00AA120B"/>
    <w:rsid w:val="00AA1542"/>
    <w:rsid w:val="00AA411D"/>
    <w:rsid w:val="00AA4E81"/>
    <w:rsid w:val="00AA595D"/>
    <w:rsid w:val="00AA5DCE"/>
    <w:rsid w:val="00AB0818"/>
    <w:rsid w:val="00AB2EE4"/>
    <w:rsid w:val="00AB41CB"/>
    <w:rsid w:val="00AB5C60"/>
    <w:rsid w:val="00AB6C4D"/>
    <w:rsid w:val="00AC4AEF"/>
    <w:rsid w:val="00AC6711"/>
    <w:rsid w:val="00AC7A5B"/>
    <w:rsid w:val="00AD2530"/>
    <w:rsid w:val="00AD4305"/>
    <w:rsid w:val="00AD4863"/>
    <w:rsid w:val="00AE1037"/>
    <w:rsid w:val="00AE1231"/>
    <w:rsid w:val="00AE41EB"/>
    <w:rsid w:val="00AE4984"/>
    <w:rsid w:val="00AF205A"/>
    <w:rsid w:val="00AF50CA"/>
    <w:rsid w:val="00AF512A"/>
    <w:rsid w:val="00AF5201"/>
    <w:rsid w:val="00AF6913"/>
    <w:rsid w:val="00AF6F64"/>
    <w:rsid w:val="00B10291"/>
    <w:rsid w:val="00B16CB7"/>
    <w:rsid w:val="00B16E18"/>
    <w:rsid w:val="00B21018"/>
    <w:rsid w:val="00B22980"/>
    <w:rsid w:val="00B238EE"/>
    <w:rsid w:val="00B24521"/>
    <w:rsid w:val="00B252F7"/>
    <w:rsid w:val="00B3459C"/>
    <w:rsid w:val="00B34B9D"/>
    <w:rsid w:val="00B37590"/>
    <w:rsid w:val="00B513A8"/>
    <w:rsid w:val="00B53B9C"/>
    <w:rsid w:val="00B53CCC"/>
    <w:rsid w:val="00B54928"/>
    <w:rsid w:val="00B555DA"/>
    <w:rsid w:val="00B557B1"/>
    <w:rsid w:val="00B56351"/>
    <w:rsid w:val="00B6028C"/>
    <w:rsid w:val="00B61BE1"/>
    <w:rsid w:val="00B63E55"/>
    <w:rsid w:val="00B64DDD"/>
    <w:rsid w:val="00B658F7"/>
    <w:rsid w:val="00B65D80"/>
    <w:rsid w:val="00B7159D"/>
    <w:rsid w:val="00B735D1"/>
    <w:rsid w:val="00B7400F"/>
    <w:rsid w:val="00B7765F"/>
    <w:rsid w:val="00B80CAC"/>
    <w:rsid w:val="00B83A18"/>
    <w:rsid w:val="00B879D2"/>
    <w:rsid w:val="00B87F88"/>
    <w:rsid w:val="00B945CA"/>
    <w:rsid w:val="00B94FE7"/>
    <w:rsid w:val="00BB1D9A"/>
    <w:rsid w:val="00BB21DE"/>
    <w:rsid w:val="00BC5BE1"/>
    <w:rsid w:val="00BD14DE"/>
    <w:rsid w:val="00BD2875"/>
    <w:rsid w:val="00BD5092"/>
    <w:rsid w:val="00BD6305"/>
    <w:rsid w:val="00BE30F4"/>
    <w:rsid w:val="00BE373D"/>
    <w:rsid w:val="00BF1708"/>
    <w:rsid w:val="00BF484F"/>
    <w:rsid w:val="00BF5753"/>
    <w:rsid w:val="00C01029"/>
    <w:rsid w:val="00C026CB"/>
    <w:rsid w:val="00C026ED"/>
    <w:rsid w:val="00C074A1"/>
    <w:rsid w:val="00C077A0"/>
    <w:rsid w:val="00C1095F"/>
    <w:rsid w:val="00C11CB6"/>
    <w:rsid w:val="00C15ABA"/>
    <w:rsid w:val="00C17682"/>
    <w:rsid w:val="00C20964"/>
    <w:rsid w:val="00C24C04"/>
    <w:rsid w:val="00C31E43"/>
    <w:rsid w:val="00C32202"/>
    <w:rsid w:val="00C338D1"/>
    <w:rsid w:val="00C343CA"/>
    <w:rsid w:val="00C36EB1"/>
    <w:rsid w:val="00C36FF7"/>
    <w:rsid w:val="00C40361"/>
    <w:rsid w:val="00C43F29"/>
    <w:rsid w:val="00C4497B"/>
    <w:rsid w:val="00C4670E"/>
    <w:rsid w:val="00C46D95"/>
    <w:rsid w:val="00C470C5"/>
    <w:rsid w:val="00C50D44"/>
    <w:rsid w:val="00C51CBB"/>
    <w:rsid w:val="00C55368"/>
    <w:rsid w:val="00C562F6"/>
    <w:rsid w:val="00C6282C"/>
    <w:rsid w:val="00C63D44"/>
    <w:rsid w:val="00C64DF9"/>
    <w:rsid w:val="00C7423E"/>
    <w:rsid w:val="00C754AA"/>
    <w:rsid w:val="00C75C12"/>
    <w:rsid w:val="00C76B1B"/>
    <w:rsid w:val="00C76F2C"/>
    <w:rsid w:val="00C808E1"/>
    <w:rsid w:val="00C81A1F"/>
    <w:rsid w:val="00C829A8"/>
    <w:rsid w:val="00C84423"/>
    <w:rsid w:val="00C903AC"/>
    <w:rsid w:val="00C94A96"/>
    <w:rsid w:val="00C97397"/>
    <w:rsid w:val="00CA25D2"/>
    <w:rsid w:val="00CB1CEE"/>
    <w:rsid w:val="00CB3FAF"/>
    <w:rsid w:val="00CB72CC"/>
    <w:rsid w:val="00CC6BF2"/>
    <w:rsid w:val="00CD2104"/>
    <w:rsid w:val="00CD254A"/>
    <w:rsid w:val="00CD3FE3"/>
    <w:rsid w:val="00CD423A"/>
    <w:rsid w:val="00CD57E9"/>
    <w:rsid w:val="00CD69E8"/>
    <w:rsid w:val="00CE5DCA"/>
    <w:rsid w:val="00CE6D2C"/>
    <w:rsid w:val="00CF1B8B"/>
    <w:rsid w:val="00CF47EA"/>
    <w:rsid w:val="00CF5948"/>
    <w:rsid w:val="00CF6A33"/>
    <w:rsid w:val="00CF762D"/>
    <w:rsid w:val="00D02CF6"/>
    <w:rsid w:val="00D033DD"/>
    <w:rsid w:val="00D13F1A"/>
    <w:rsid w:val="00D156EC"/>
    <w:rsid w:val="00D16BCD"/>
    <w:rsid w:val="00D21720"/>
    <w:rsid w:val="00D2186B"/>
    <w:rsid w:val="00D223D6"/>
    <w:rsid w:val="00D260E8"/>
    <w:rsid w:val="00D26CD8"/>
    <w:rsid w:val="00D26D6D"/>
    <w:rsid w:val="00D27490"/>
    <w:rsid w:val="00D30998"/>
    <w:rsid w:val="00D318E6"/>
    <w:rsid w:val="00D341DB"/>
    <w:rsid w:val="00D3478C"/>
    <w:rsid w:val="00D35E43"/>
    <w:rsid w:val="00D37DF2"/>
    <w:rsid w:val="00D40B0B"/>
    <w:rsid w:val="00D41AB9"/>
    <w:rsid w:val="00D42707"/>
    <w:rsid w:val="00D438B7"/>
    <w:rsid w:val="00D46DC3"/>
    <w:rsid w:val="00D473A6"/>
    <w:rsid w:val="00D545C3"/>
    <w:rsid w:val="00D55096"/>
    <w:rsid w:val="00D57188"/>
    <w:rsid w:val="00D715AC"/>
    <w:rsid w:val="00D7572C"/>
    <w:rsid w:val="00D807A2"/>
    <w:rsid w:val="00D84F9D"/>
    <w:rsid w:val="00D850E9"/>
    <w:rsid w:val="00D91A39"/>
    <w:rsid w:val="00D95205"/>
    <w:rsid w:val="00D964FB"/>
    <w:rsid w:val="00DA21A2"/>
    <w:rsid w:val="00DA4D4A"/>
    <w:rsid w:val="00DA5FF9"/>
    <w:rsid w:val="00DB254C"/>
    <w:rsid w:val="00DC0094"/>
    <w:rsid w:val="00DC0A64"/>
    <w:rsid w:val="00DC1205"/>
    <w:rsid w:val="00DC27E1"/>
    <w:rsid w:val="00DC5536"/>
    <w:rsid w:val="00DC6B64"/>
    <w:rsid w:val="00DC6CED"/>
    <w:rsid w:val="00DD016E"/>
    <w:rsid w:val="00DD087B"/>
    <w:rsid w:val="00DD144F"/>
    <w:rsid w:val="00DD22BB"/>
    <w:rsid w:val="00DD2F2F"/>
    <w:rsid w:val="00DD53E7"/>
    <w:rsid w:val="00DD5A28"/>
    <w:rsid w:val="00DD7B67"/>
    <w:rsid w:val="00DE176F"/>
    <w:rsid w:val="00DF4640"/>
    <w:rsid w:val="00DF4E9B"/>
    <w:rsid w:val="00E019E8"/>
    <w:rsid w:val="00E0417E"/>
    <w:rsid w:val="00E07463"/>
    <w:rsid w:val="00E1261C"/>
    <w:rsid w:val="00E1662C"/>
    <w:rsid w:val="00E20EDE"/>
    <w:rsid w:val="00E2233D"/>
    <w:rsid w:val="00E24F39"/>
    <w:rsid w:val="00E24FDA"/>
    <w:rsid w:val="00E252E4"/>
    <w:rsid w:val="00E30BE3"/>
    <w:rsid w:val="00E327CB"/>
    <w:rsid w:val="00E3323D"/>
    <w:rsid w:val="00E33345"/>
    <w:rsid w:val="00E351DD"/>
    <w:rsid w:val="00E35289"/>
    <w:rsid w:val="00E407A8"/>
    <w:rsid w:val="00E46134"/>
    <w:rsid w:val="00E53C61"/>
    <w:rsid w:val="00E5410A"/>
    <w:rsid w:val="00E54373"/>
    <w:rsid w:val="00E56B99"/>
    <w:rsid w:val="00E61E12"/>
    <w:rsid w:val="00E636DB"/>
    <w:rsid w:val="00E66DDF"/>
    <w:rsid w:val="00E67BD5"/>
    <w:rsid w:val="00E67EFA"/>
    <w:rsid w:val="00E70A6E"/>
    <w:rsid w:val="00E71225"/>
    <w:rsid w:val="00E82931"/>
    <w:rsid w:val="00E843C7"/>
    <w:rsid w:val="00E87B1A"/>
    <w:rsid w:val="00E9163F"/>
    <w:rsid w:val="00E91D6E"/>
    <w:rsid w:val="00E9497E"/>
    <w:rsid w:val="00EA0343"/>
    <w:rsid w:val="00EA30C8"/>
    <w:rsid w:val="00EB1581"/>
    <w:rsid w:val="00EB7CDD"/>
    <w:rsid w:val="00EB7E82"/>
    <w:rsid w:val="00EC100E"/>
    <w:rsid w:val="00EC119B"/>
    <w:rsid w:val="00EC120F"/>
    <w:rsid w:val="00EC62A4"/>
    <w:rsid w:val="00EC75C2"/>
    <w:rsid w:val="00ED0ADB"/>
    <w:rsid w:val="00ED0AFB"/>
    <w:rsid w:val="00ED0F61"/>
    <w:rsid w:val="00ED188D"/>
    <w:rsid w:val="00ED23F5"/>
    <w:rsid w:val="00ED2EFE"/>
    <w:rsid w:val="00ED4CA5"/>
    <w:rsid w:val="00ED6E0F"/>
    <w:rsid w:val="00ED794F"/>
    <w:rsid w:val="00EE3388"/>
    <w:rsid w:val="00EE5C86"/>
    <w:rsid w:val="00EE680C"/>
    <w:rsid w:val="00EF43E6"/>
    <w:rsid w:val="00EF5032"/>
    <w:rsid w:val="00EF5063"/>
    <w:rsid w:val="00EF598A"/>
    <w:rsid w:val="00EF7225"/>
    <w:rsid w:val="00F07DAE"/>
    <w:rsid w:val="00F121BF"/>
    <w:rsid w:val="00F14CC0"/>
    <w:rsid w:val="00F14D0A"/>
    <w:rsid w:val="00F15E2A"/>
    <w:rsid w:val="00F22EBF"/>
    <w:rsid w:val="00F23CAD"/>
    <w:rsid w:val="00F26B95"/>
    <w:rsid w:val="00F2737C"/>
    <w:rsid w:val="00F302EE"/>
    <w:rsid w:val="00F34556"/>
    <w:rsid w:val="00F34728"/>
    <w:rsid w:val="00F35B6B"/>
    <w:rsid w:val="00F36FE2"/>
    <w:rsid w:val="00F41E57"/>
    <w:rsid w:val="00F4262F"/>
    <w:rsid w:val="00F42916"/>
    <w:rsid w:val="00F451A4"/>
    <w:rsid w:val="00F50BE5"/>
    <w:rsid w:val="00F51EB0"/>
    <w:rsid w:val="00F51EEA"/>
    <w:rsid w:val="00F63D29"/>
    <w:rsid w:val="00F65559"/>
    <w:rsid w:val="00F663CC"/>
    <w:rsid w:val="00F70EB2"/>
    <w:rsid w:val="00F7258C"/>
    <w:rsid w:val="00F7374A"/>
    <w:rsid w:val="00F74644"/>
    <w:rsid w:val="00F80BEB"/>
    <w:rsid w:val="00F843E8"/>
    <w:rsid w:val="00F8491E"/>
    <w:rsid w:val="00F84B96"/>
    <w:rsid w:val="00F95C82"/>
    <w:rsid w:val="00F9767D"/>
    <w:rsid w:val="00FA1A74"/>
    <w:rsid w:val="00FA252F"/>
    <w:rsid w:val="00FA6707"/>
    <w:rsid w:val="00FB0B21"/>
    <w:rsid w:val="00FB782B"/>
    <w:rsid w:val="00FC04AE"/>
    <w:rsid w:val="00FC109C"/>
    <w:rsid w:val="00FC1A25"/>
    <w:rsid w:val="00FC3DCE"/>
    <w:rsid w:val="00FC6F42"/>
    <w:rsid w:val="00FD2017"/>
    <w:rsid w:val="00FD6DE6"/>
    <w:rsid w:val="00FE2834"/>
    <w:rsid w:val="00FE3B26"/>
    <w:rsid w:val="00FE5AC4"/>
    <w:rsid w:val="00FE6422"/>
    <w:rsid w:val="00FE6A71"/>
    <w:rsid w:val="00FE7F40"/>
    <w:rsid w:val="00FF3C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9233"/>
    <o:shapelayout v:ext="edit">
      <o:idmap v:ext="edit" data="1"/>
    </o:shapelayout>
  </w:shapeDefaults>
  <w:decimalSymbol w:val=","/>
  <w:listSeparator w:val=";"/>
  <w14:docId w14:val="144BDFE3"/>
  <w15:docId w15:val="{9A93802A-D2C8-402C-ABE8-5E722F3D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AE"/>
    <w:pPr>
      <w:jc w:val="both"/>
    </w:pPr>
    <w:rPr>
      <w:rFonts w:ascii="Calibri" w:hAnsi="Calibri" w:cs="Calibri"/>
      <w:sz w:val="20"/>
      <w:szCs w:val="20"/>
    </w:rPr>
  </w:style>
  <w:style w:type="paragraph" w:styleId="Titre1">
    <w:name w:val="heading 1"/>
    <w:aliases w:val="ARTICLE"/>
    <w:basedOn w:val="Normal"/>
    <w:next w:val="Normal"/>
    <w:link w:val="Titre1Car"/>
    <w:qFormat/>
    <w:rsid w:val="008A7F8B"/>
    <w:pPr>
      <w:numPr>
        <w:numId w:val="7"/>
      </w:numPr>
      <w:pBdr>
        <w:top w:val="single" w:sz="4" w:space="0" w:color="auto"/>
        <w:left w:val="single" w:sz="4" w:space="0" w:color="auto"/>
        <w:bottom w:val="single" w:sz="4" w:space="0" w:color="auto"/>
        <w:right w:val="single" w:sz="4" w:space="0" w:color="auto"/>
      </w:pBdr>
      <w:shd w:val="clear" w:color="auto" w:fill="4F81BD" w:themeFill="accent1"/>
      <w:spacing w:after="0"/>
      <w:outlineLvl w:val="0"/>
    </w:pPr>
    <w:rPr>
      <w:b/>
      <w:bCs/>
      <w:caps/>
      <w:color w:val="FFFFFF" w:themeColor="background1"/>
      <w:spacing w:val="15"/>
      <w:sz w:val="22"/>
      <w:szCs w:val="22"/>
    </w:rPr>
  </w:style>
  <w:style w:type="paragraph" w:styleId="Titre2">
    <w:name w:val="heading 2"/>
    <w:aliases w:val="SOUS ARTICLE"/>
    <w:basedOn w:val="Normal"/>
    <w:next w:val="Normal"/>
    <w:link w:val="Titre2Car"/>
    <w:unhideWhenUsed/>
    <w:qFormat/>
    <w:rsid w:val="00D13F1A"/>
    <w:pPr>
      <w:numPr>
        <w:ilvl w:val="1"/>
        <w:numId w:val="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after="0"/>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7"/>
      </w:numPr>
      <w:pBdr>
        <w:top w:val="single" w:sz="6" w:space="2" w:color="4F81BD" w:themeColor="accent1"/>
        <w:left w:val="single" w:sz="6" w:space="2" w:color="4F81BD" w:themeColor="accent1"/>
      </w:pBdr>
      <w:spacing w:before="300" w:after="0"/>
      <w:ind w:left="3053"/>
      <w:outlineLvl w:val="2"/>
    </w:pPr>
    <w:rPr>
      <w:caps/>
      <w:color w:val="243F60" w:themeColor="accent1" w:themeShade="7F"/>
      <w:spacing w:val="15"/>
      <w:sz w:val="18"/>
      <w:szCs w:val="18"/>
    </w:rPr>
  </w:style>
  <w:style w:type="paragraph" w:styleId="Titre4">
    <w:name w:val="heading 4"/>
    <w:basedOn w:val="Normal"/>
    <w:next w:val="Normal"/>
    <w:link w:val="Titre4Car"/>
    <w:uiPriority w:val="9"/>
    <w:unhideWhenUsed/>
    <w:qFormat/>
    <w:rsid w:val="007532F6"/>
    <w:pPr>
      <w:numPr>
        <w:ilvl w:val="3"/>
        <w:numId w:val="7"/>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after="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after="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after="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uiPriority w:val="39"/>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uiPriority w:val="99"/>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uiPriority w:val="99"/>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qFormat/>
    <w:rsid w:val="007532F6"/>
    <w:rPr>
      <w:b/>
      <w:bC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uiPriority w:val="39"/>
    <w:pPr>
      <w:ind w:left="960"/>
    </w:p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rsid w:val="007532F6"/>
    <w:rPr>
      <w:rFonts w:ascii="Calibri" w:hAnsi="Calibri" w:cs="Calibri"/>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99"/>
    <w:qFormat/>
    <w:rsid w:val="007532F6"/>
    <w:pPr>
      <w:spacing w:before="0" w:after="0" w:line="240" w:lineRule="auto"/>
    </w:pPr>
  </w:style>
  <w:style w:type="character" w:customStyle="1" w:styleId="SansinterligneCar">
    <w:name w:val="Sans interligne Car"/>
    <w:basedOn w:val="Policepardfaut"/>
    <w:link w:val="Sansinterligne"/>
    <w:uiPriority w:val="99"/>
    <w:rsid w:val="007532F6"/>
    <w:rPr>
      <w:sz w:val="20"/>
      <w:szCs w:val="20"/>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spacing w:after="0"/>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Accentuationlgre">
    <w:name w:val="Subtle Emphasis"/>
    <w:uiPriority w:val="19"/>
    <w:qFormat/>
    <w:rsid w:val="007532F6"/>
    <w:rPr>
      <w:i/>
      <w:iCs/>
      <w:color w:val="243F60" w:themeColor="accent1" w:themeShade="7F"/>
    </w:rPr>
  </w:style>
  <w:style w:type="character" w:styleId="Accentuationintense">
    <w:name w:val="Intense Emphasis"/>
    <w:uiPriority w:val="21"/>
    <w:rsid w:val="007532F6"/>
    <w:rPr>
      <w:b/>
      <w:bCs/>
      <w:caps/>
      <w:color w:val="243F60" w:themeColor="accent1" w:themeShade="7F"/>
      <w:spacing w:val="10"/>
    </w:rPr>
  </w:style>
  <w:style w:type="character" w:styleId="Rfrencelgr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table" w:styleId="Grilledutableau">
    <w:name w:val="Table Grid"/>
    <w:basedOn w:val="TableauNormal"/>
    <w:uiPriority w:val="59"/>
    <w:rsid w:val="00E7122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A43AE"/>
    <w:rPr>
      <w:sz w:val="16"/>
      <w:szCs w:val="16"/>
    </w:rPr>
  </w:style>
  <w:style w:type="paragraph" w:styleId="Commentaire">
    <w:name w:val="annotation text"/>
    <w:basedOn w:val="Normal"/>
    <w:link w:val="CommentaireCar"/>
    <w:uiPriority w:val="99"/>
    <w:unhideWhenUsed/>
    <w:rsid w:val="009A43AE"/>
    <w:pPr>
      <w:spacing w:line="240" w:lineRule="auto"/>
    </w:pPr>
  </w:style>
  <w:style w:type="character" w:customStyle="1" w:styleId="CommentaireCar">
    <w:name w:val="Commentaire Car"/>
    <w:basedOn w:val="Policepardfaut"/>
    <w:link w:val="Commentaire"/>
    <w:uiPriority w:val="99"/>
    <w:rsid w:val="009A43AE"/>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9A43AE"/>
    <w:rPr>
      <w:b/>
      <w:bCs/>
    </w:rPr>
  </w:style>
  <w:style w:type="character" w:customStyle="1" w:styleId="ObjetducommentaireCar">
    <w:name w:val="Objet du commentaire Car"/>
    <w:basedOn w:val="CommentaireCar"/>
    <w:link w:val="Objetducommentaire"/>
    <w:uiPriority w:val="99"/>
    <w:semiHidden/>
    <w:rsid w:val="009A43AE"/>
    <w:rPr>
      <w:rFonts w:ascii="Calibri" w:hAnsi="Calibri" w:cs="Calibri"/>
      <w:b/>
      <w:bCs/>
      <w:sz w:val="20"/>
      <w:szCs w:val="20"/>
    </w:rPr>
  </w:style>
  <w:style w:type="paragraph" w:styleId="Rvision">
    <w:name w:val="Revision"/>
    <w:hidden/>
    <w:uiPriority w:val="99"/>
    <w:semiHidden/>
    <w:rsid w:val="00D26CD8"/>
    <w:pPr>
      <w:spacing w:before="0" w:after="0" w:line="240" w:lineRule="auto"/>
    </w:pPr>
    <w:rPr>
      <w:rFonts w:ascii="Calibri" w:hAnsi="Calibri" w:cs="Calibri"/>
      <w:sz w:val="20"/>
      <w:szCs w:val="20"/>
    </w:rPr>
  </w:style>
  <w:style w:type="paragraph" w:customStyle="1" w:styleId="xl65">
    <w:name w:val="xl65"/>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6">
    <w:name w:val="xl66"/>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7F476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0">
    <w:name w:val="xl70"/>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1">
    <w:name w:val="xl71"/>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2">
    <w:name w:val="xl72"/>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3">
    <w:name w:val="xl73"/>
    <w:basedOn w:val="Normal"/>
    <w:rsid w:val="007F47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7F476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5">
    <w:name w:val="xl75"/>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63">
    <w:name w:val="xl63"/>
    <w:basedOn w:val="Normal"/>
    <w:rsid w:val="0053710D"/>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4">
    <w:name w:val="xl64"/>
    <w:basedOn w:val="Normal"/>
    <w:rsid w:val="0053710D"/>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Corpsdetexte">
    <w:name w:val="Body Text"/>
    <w:basedOn w:val="Normal"/>
    <w:link w:val="CorpsdetexteCar"/>
    <w:uiPriority w:val="99"/>
    <w:semiHidden/>
    <w:unhideWhenUsed/>
    <w:rsid w:val="008C1DD0"/>
    <w:pPr>
      <w:spacing w:before="0" w:after="120" w:line="240" w:lineRule="auto"/>
      <w:jc w:val="left"/>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99"/>
    <w:semiHidden/>
    <w:rsid w:val="008C1DD0"/>
    <w:rPr>
      <w:rFonts w:ascii="Times New Roman" w:eastAsia="Times New Roman" w:hAnsi="Times New Roman" w:cs="Times New Roman"/>
      <w:sz w:val="24"/>
      <w:szCs w:val="24"/>
    </w:rPr>
  </w:style>
  <w:style w:type="character" w:customStyle="1" w:styleId="RedTxtCar">
    <w:name w:val="RedTxt Car"/>
    <w:link w:val="RedTxt"/>
    <w:rsid w:val="001E5CF7"/>
    <w:rPr>
      <w:rFonts w:ascii="Arial" w:hAnsi="Arial" w:cs="Arial"/>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567AE1"/>
    <w:rPr>
      <w:rFonts w:ascii="Calibri" w:hAnsi="Calibri" w:cs="Calibri"/>
      <w:sz w:val="20"/>
      <w:szCs w:val="20"/>
    </w:rPr>
  </w:style>
  <w:style w:type="character" w:customStyle="1" w:styleId="ui-provider">
    <w:name w:val="ui-provider"/>
    <w:basedOn w:val="Policepardfaut"/>
    <w:rsid w:val="00554FEF"/>
  </w:style>
  <w:style w:type="character" w:customStyle="1" w:styleId="normaltextrun">
    <w:name w:val="normaltextrun"/>
    <w:basedOn w:val="Policepardfaut"/>
    <w:rsid w:val="000539F2"/>
  </w:style>
  <w:style w:type="character" w:customStyle="1" w:styleId="tabchar">
    <w:name w:val="tabchar"/>
    <w:basedOn w:val="Policepardfaut"/>
    <w:rsid w:val="000539F2"/>
  </w:style>
  <w:style w:type="character" w:customStyle="1" w:styleId="eop">
    <w:name w:val="eop"/>
    <w:basedOn w:val="Policepardfaut"/>
    <w:rsid w:val="000539F2"/>
  </w:style>
  <w:style w:type="character" w:styleId="Mentionnonrsolue">
    <w:name w:val="Unresolved Mention"/>
    <w:basedOn w:val="Policepardfaut"/>
    <w:uiPriority w:val="99"/>
    <w:semiHidden/>
    <w:unhideWhenUsed/>
    <w:rsid w:val="004D2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234">
      <w:bodyDiv w:val="1"/>
      <w:marLeft w:val="0"/>
      <w:marRight w:val="0"/>
      <w:marTop w:val="0"/>
      <w:marBottom w:val="0"/>
      <w:divBdr>
        <w:top w:val="none" w:sz="0" w:space="0" w:color="auto"/>
        <w:left w:val="none" w:sz="0" w:space="0" w:color="auto"/>
        <w:bottom w:val="none" w:sz="0" w:space="0" w:color="auto"/>
        <w:right w:val="none" w:sz="0" w:space="0" w:color="auto"/>
      </w:divBdr>
    </w:div>
    <w:div w:id="43061723">
      <w:bodyDiv w:val="1"/>
      <w:marLeft w:val="0"/>
      <w:marRight w:val="0"/>
      <w:marTop w:val="0"/>
      <w:marBottom w:val="0"/>
      <w:divBdr>
        <w:top w:val="none" w:sz="0" w:space="0" w:color="auto"/>
        <w:left w:val="none" w:sz="0" w:space="0" w:color="auto"/>
        <w:bottom w:val="none" w:sz="0" w:space="0" w:color="auto"/>
        <w:right w:val="none" w:sz="0" w:space="0" w:color="auto"/>
      </w:divBdr>
    </w:div>
    <w:div w:id="275450905">
      <w:bodyDiv w:val="1"/>
      <w:marLeft w:val="0"/>
      <w:marRight w:val="0"/>
      <w:marTop w:val="0"/>
      <w:marBottom w:val="0"/>
      <w:divBdr>
        <w:top w:val="none" w:sz="0" w:space="0" w:color="auto"/>
        <w:left w:val="none" w:sz="0" w:space="0" w:color="auto"/>
        <w:bottom w:val="none" w:sz="0" w:space="0" w:color="auto"/>
        <w:right w:val="none" w:sz="0" w:space="0" w:color="auto"/>
      </w:divBdr>
    </w:div>
    <w:div w:id="314456416">
      <w:bodyDiv w:val="1"/>
      <w:marLeft w:val="0"/>
      <w:marRight w:val="0"/>
      <w:marTop w:val="0"/>
      <w:marBottom w:val="0"/>
      <w:divBdr>
        <w:top w:val="none" w:sz="0" w:space="0" w:color="auto"/>
        <w:left w:val="none" w:sz="0" w:space="0" w:color="auto"/>
        <w:bottom w:val="none" w:sz="0" w:space="0" w:color="auto"/>
        <w:right w:val="none" w:sz="0" w:space="0" w:color="auto"/>
      </w:divBdr>
    </w:div>
    <w:div w:id="325135075">
      <w:bodyDiv w:val="1"/>
      <w:marLeft w:val="0"/>
      <w:marRight w:val="0"/>
      <w:marTop w:val="0"/>
      <w:marBottom w:val="0"/>
      <w:divBdr>
        <w:top w:val="none" w:sz="0" w:space="0" w:color="auto"/>
        <w:left w:val="none" w:sz="0" w:space="0" w:color="auto"/>
        <w:bottom w:val="none" w:sz="0" w:space="0" w:color="auto"/>
        <w:right w:val="none" w:sz="0" w:space="0" w:color="auto"/>
      </w:divBdr>
    </w:div>
    <w:div w:id="355815165">
      <w:bodyDiv w:val="1"/>
      <w:marLeft w:val="0"/>
      <w:marRight w:val="0"/>
      <w:marTop w:val="0"/>
      <w:marBottom w:val="0"/>
      <w:divBdr>
        <w:top w:val="none" w:sz="0" w:space="0" w:color="auto"/>
        <w:left w:val="none" w:sz="0" w:space="0" w:color="auto"/>
        <w:bottom w:val="none" w:sz="0" w:space="0" w:color="auto"/>
        <w:right w:val="none" w:sz="0" w:space="0" w:color="auto"/>
      </w:divBdr>
    </w:div>
    <w:div w:id="407384095">
      <w:bodyDiv w:val="1"/>
      <w:marLeft w:val="0"/>
      <w:marRight w:val="0"/>
      <w:marTop w:val="0"/>
      <w:marBottom w:val="0"/>
      <w:divBdr>
        <w:top w:val="none" w:sz="0" w:space="0" w:color="auto"/>
        <w:left w:val="none" w:sz="0" w:space="0" w:color="auto"/>
        <w:bottom w:val="none" w:sz="0" w:space="0" w:color="auto"/>
        <w:right w:val="none" w:sz="0" w:space="0" w:color="auto"/>
      </w:divBdr>
    </w:div>
    <w:div w:id="436095040">
      <w:bodyDiv w:val="1"/>
      <w:marLeft w:val="0"/>
      <w:marRight w:val="0"/>
      <w:marTop w:val="0"/>
      <w:marBottom w:val="0"/>
      <w:divBdr>
        <w:top w:val="none" w:sz="0" w:space="0" w:color="auto"/>
        <w:left w:val="none" w:sz="0" w:space="0" w:color="auto"/>
        <w:bottom w:val="none" w:sz="0" w:space="0" w:color="auto"/>
        <w:right w:val="none" w:sz="0" w:space="0" w:color="auto"/>
      </w:divBdr>
    </w:div>
    <w:div w:id="466315289">
      <w:bodyDiv w:val="1"/>
      <w:marLeft w:val="0"/>
      <w:marRight w:val="0"/>
      <w:marTop w:val="0"/>
      <w:marBottom w:val="0"/>
      <w:divBdr>
        <w:top w:val="none" w:sz="0" w:space="0" w:color="auto"/>
        <w:left w:val="none" w:sz="0" w:space="0" w:color="auto"/>
        <w:bottom w:val="none" w:sz="0" w:space="0" w:color="auto"/>
        <w:right w:val="none" w:sz="0" w:space="0" w:color="auto"/>
      </w:divBdr>
    </w:div>
    <w:div w:id="485049290">
      <w:bodyDiv w:val="1"/>
      <w:marLeft w:val="0"/>
      <w:marRight w:val="0"/>
      <w:marTop w:val="0"/>
      <w:marBottom w:val="0"/>
      <w:divBdr>
        <w:top w:val="none" w:sz="0" w:space="0" w:color="auto"/>
        <w:left w:val="none" w:sz="0" w:space="0" w:color="auto"/>
        <w:bottom w:val="none" w:sz="0" w:space="0" w:color="auto"/>
        <w:right w:val="none" w:sz="0" w:space="0" w:color="auto"/>
      </w:divBdr>
    </w:div>
    <w:div w:id="485515554">
      <w:bodyDiv w:val="1"/>
      <w:marLeft w:val="0"/>
      <w:marRight w:val="0"/>
      <w:marTop w:val="0"/>
      <w:marBottom w:val="0"/>
      <w:divBdr>
        <w:top w:val="none" w:sz="0" w:space="0" w:color="auto"/>
        <w:left w:val="none" w:sz="0" w:space="0" w:color="auto"/>
        <w:bottom w:val="none" w:sz="0" w:space="0" w:color="auto"/>
        <w:right w:val="none" w:sz="0" w:space="0" w:color="auto"/>
      </w:divBdr>
    </w:div>
    <w:div w:id="521478204">
      <w:bodyDiv w:val="1"/>
      <w:marLeft w:val="0"/>
      <w:marRight w:val="0"/>
      <w:marTop w:val="0"/>
      <w:marBottom w:val="0"/>
      <w:divBdr>
        <w:top w:val="none" w:sz="0" w:space="0" w:color="auto"/>
        <w:left w:val="none" w:sz="0" w:space="0" w:color="auto"/>
        <w:bottom w:val="none" w:sz="0" w:space="0" w:color="auto"/>
        <w:right w:val="none" w:sz="0" w:space="0" w:color="auto"/>
      </w:divBdr>
    </w:div>
    <w:div w:id="534345491">
      <w:bodyDiv w:val="1"/>
      <w:marLeft w:val="0"/>
      <w:marRight w:val="0"/>
      <w:marTop w:val="0"/>
      <w:marBottom w:val="0"/>
      <w:divBdr>
        <w:top w:val="none" w:sz="0" w:space="0" w:color="auto"/>
        <w:left w:val="none" w:sz="0" w:space="0" w:color="auto"/>
        <w:bottom w:val="none" w:sz="0" w:space="0" w:color="auto"/>
        <w:right w:val="none" w:sz="0" w:space="0" w:color="auto"/>
      </w:divBdr>
    </w:div>
    <w:div w:id="558830328">
      <w:bodyDiv w:val="1"/>
      <w:marLeft w:val="0"/>
      <w:marRight w:val="0"/>
      <w:marTop w:val="0"/>
      <w:marBottom w:val="0"/>
      <w:divBdr>
        <w:top w:val="none" w:sz="0" w:space="0" w:color="auto"/>
        <w:left w:val="none" w:sz="0" w:space="0" w:color="auto"/>
        <w:bottom w:val="none" w:sz="0" w:space="0" w:color="auto"/>
        <w:right w:val="none" w:sz="0" w:space="0" w:color="auto"/>
      </w:divBdr>
    </w:div>
    <w:div w:id="568806161">
      <w:bodyDiv w:val="1"/>
      <w:marLeft w:val="0"/>
      <w:marRight w:val="0"/>
      <w:marTop w:val="0"/>
      <w:marBottom w:val="0"/>
      <w:divBdr>
        <w:top w:val="none" w:sz="0" w:space="0" w:color="auto"/>
        <w:left w:val="none" w:sz="0" w:space="0" w:color="auto"/>
        <w:bottom w:val="none" w:sz="0" w:space="0" w:color="auto"/>
        <w:right w:val="none" w:sz="0" w:space="0" w:color="auto"/>
      </w:divBdr>
    </w:div>
    <w:div w:id="627593126">
      <w:bodyDiv w:val="1"/>
      <w:marLeft w:val="0"/>
      <w:marRight w:val="0"/>
      <w:marTop w:val="0"/>
      <w:marBottom w:val="0"/>
      <w:divBdr>
        <w:top w:val="none" w:sz="0" w:space="0" w:color="auto"/>
        <w:left w:val="none" w:sz="0" w:space="0" w:color="auto"/>
        <w:bottom w:val="none" w:sz="0" w:space="0" w:color="auto"/>
        <w:right w:val="none" w:sz="0" w:space="0" w:color="auto"/>
      </w:divBdr>
    </w:div>
    <w:div w:id="634680427">
      <w:bodyDiv w:val="1"/>
      <w:marLeft w:val="0"/>
      <w:marRight w:val="0"/>
      <w:marTop w:val="0"/>
      <w:marBottom w:val="0"/>
      <w:divBdr>
        <w:top w:val="none" w:sz="0" w:space="0" w:color="auto"/>
        <w:left w:val="none" w:sz="0" w:space="0" w:color="auto"/>
        <w:bottom w:val="none" w:sz="0" w:space="0" w:color="auto"/>
        <w:right w:val="none" w:sz="0" w:space="0" w:color="auto"/>
      </w:divBdr>
    </w:div>
    <w:div w:id="658733990">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849366953">
      <w:bodyDiv w:val="1"/>
      <w:marLeft w:val="0"/>
      <w:marRight w:val="0"/>
      <w:marTop w:val="0"/>
      <w:marBottom w:val="0"/>
      <w:divBdr>
        <w:top w:val="none" w:sz="0" w:space="0" w:color="auto"/>
        <w:left w:val="none" w:sz="0" w:space="0" w:color="auto"/>
        <w:bottom w:val="none" w:sz="0" w:space="0" w:color="auto"/>
        <w:right w:val="none" w:sz="0" w:space="0" w:color="auto"/>
      </w:divBdr>
    </w:div>
    <w:div w:id="958032466">
      <w:bodyDiv w:val="1"/>
      <w:marLeft w:val="0"/>
      <w:marRight w:val="0"/>
      <w:marTop w:val="0"/>
      <w:marBottom w:val="0"/>
      <w:divBdr>
        <w:top w:val="none" w:sz="0" w:space="0" w:color="auto"/>
        <w:left w:val="none" w:sz="0" w:space="0" w:color="auto"/>
        <w:bottom w:val="none" w:sz="0" w:space="0" w:color="auto"/>
        <w:right w:val="none" w:sz="0" w:space="0" w:color="auto"/>
      </w:divBdr>
    </w:div>
    <w:div w:id="969433808">
      <w:bodyDiv w:val="1"/>
      <w:marLeft w:val="0"/>
      <w:marRight w:val="0"/>
      <w:marTop w:val="0"/>
      <w:marBottom w:val="0"/>
      <w:divBdr>
        <w:top w:val="none" w:sz="0" w:space="0" w:color="auto"/>
        <w:left w:val="none" w:sz="0" w:space="0" w:color="auto"/>
        <w:bottom w:val="none" w:sz="0" w:space="0" w:color="auto"/>
        <w:right w:val="none" w:sz="0" w:space="0" w:color="auto"/>
      </w:divBdr>
    </w:div>
    <w:div w:id="1106733880">
      <w:bodyDiv w:val="1"/>
      <w:marLeft w:val="0"/>
      <w:marRight w:val="0"/>
      <w:marTop w:val="0"/>
      <w:marBottom w:val="0"/>
      <w:divBdr>
        <w:top w:val="none" w:sz="0" w:space="0" w:color="auto"/>
        <w:left w:val="none" w:sz="0" w:space="0" w:color="auto"/>
        <w:bottom w:val="none" w:sz="0" w:space="0" w:color="auto"/>
        <w:right w:val="none" w:sz="0" w:space="0" w:color="auto"/>
      </w:divBdr>
    </w:div>
    <w:div w:id="1154834260">
      <w:bodyDiv w:val="1"/>
      <w:marLeft w:val="0"/>
      <w:marRight w:val="0"/>
      <w:marTop w:val="0"/>
      <w:marBottom w:val="0"/>
      <w:divBdr>
        <w:top w:val="none" w:sz="0" w:space="0" w:color="auto"/>
        <w:left w:val="none" w:sz="0" w:space="0" w:color="auto"/>
        <w:bottom w:val="none" w:sz="0" w:space="0" w:color="auto"/>
        <w:right w:val="none" w:sz="0" w:space="0" w:color="auto"/>
      </w:divBdr>
    </w:div>
    <w:div w:id="1221598788">
      <w:bodyDiv w:val="1"/>
      <w:marLeft w:val="0"/>
      <w:marRight w:val="0"/>
      <w:marTop w:val="0"/>
      <w:marBottom w:val="0"/>
      <w:divBdr>
        <w:top w:val="none" w:sz="0" w:space="0" w:color="auto"/>
        <w:left w:val="none" w:sz="0" w:space="0" w:color="auto"/>
        <w:bottom w:val="none" w:sz="0" w:space="0" w:color="auto"/>
        <w:right w:val="none" w:sz="0" w:space="0" w:color="auto"/>
      </w:divBdr>
    </w:div>
    <w:div w:id="1288047921">
      <w:bodyDiv w:val="1"/>
      <w:marLeft w:val="0"/>
      <w:marRight w:val="0"/>
      <w:marTop w:val="0"/>
      <w:marBottom w:val="0"/>
      <w:divBdr>
        <w:top w:val="none" w:sz="0" w:space="0" w:color="auto"/>
        <w:left w:val="none" w:sz="0" w:space="0" w:color="auto"/>
        <w:bottom w:val="none" w:sz="0" w:space="0" w:color="auto"/>
        <w:right w:val="none" w:sz="0" w:space="0" w:color="auto"/>
      </w:divBdr>
    </w:div>
    <w:div w:id="1298026984">
      <w:bodyDiv w:val="1"/>
      <w:marLeft w:val="0"/>
      <w:marRight w:val="0"/>
      <w:marTop w:val="0"/>
      <w:marBottom w:val="0"/>
      <w:divBdr>
        <w:top w:val="none" w:sz="0" w:space="0" w:color="auto"/>
        <w:left w:val="none" w:sz="0" w:space="0" w:color="auto"/>
        <w:bottom w:val="none" w:sz="0" w:space="0" w:color="auto"/>
        <w:right w:val="none" w:sz="0" w:space="0" w:color="auto"/>
      </w:divBdr>
    </w:div>
    <w:div w:id="1369261354">
      <w:bodyDiv w:val="1"/>
      <w:marLeft w:val="0"/>
      <w:marRight w:val="0"/>
      <w:marTop w:val="0"/>
      <w:marBottom w:val="0"/>
      <w:divBdr>
        <w:top w:val="none" w:sz="0" w:space="0" w:color="auto"/>
        <w:left w:val="none" w:sz="0" w:space="0" w:color="auto"/>
        <w:bottom w:val="none" w:sz="0" w:space="0" w:color="auto"/>
        <w:right w:val="none" w:sz="0" w:space="0" w:color="auto"/>
      </w:divBdr>
    </w:div>
    <w:div w:id="1370951869">
      <w:bodyDiv w:val="1"/>
      <w:marLeft w:val="0"/>
      <w:marRight w:val="0"/>
      <w:marTop w:val="0"/>
      <w:marBottom w:val="0"/>
      <w:divBdr>
        <w:top w:val="none" w:sz="0" w:space="0" w:color="auto"/>
        <w:left w:val="none" w:sz="0" w:space="0" w:color="auto"/>
        <w:bottom w:val="none" w:sz="0" w:space="0" w:color="auto"/>
        <w:right w:val="none" w:sz="0" w:space="0" w:color="auto"/>
      </w:divBdr>
    </w:div>
    <w:div w:id="1380469393">
      <w:bodyDiv w:val="1"/>
      <w:marLeft w:val="0"/>
      <w:marRight w:val="0"/>
      <w:marTop w:val="0"/>
      <w:marBottom w:val="0"/>
      <w:divBdr>
        <w:top w:val="none" w:sz="0" w:space="0" w:color="auto"/>
        <w:left w:val="none" w:sz="0" w:space="0" w:color="auto"/>
        <w:bottom w:val="none" w:sz="0" w:space="0" w:color="auto"/>
        <w:right w:val="none" w:sz="0" w:space="0" w:color="auto"/>
      </w:divBdr>
    </w:div>
    <w:div w:id="1489322662">
      <w:bodyDiv w:val="1"/>
      <w:marLeft w:val="0"/>
      <w:marRight w:val="0"/>
      <w:marTop w:val="0"/>
      <w:marBottom w:val="0"/>
      <w:divBdr>
        <w:top w:val="none" w:sz="0" w:space="0" w:color="auto"/>
        <w:left w:val="none" w:sz="0" w:space="0" w:color="auto"/>
        <w:bottom w:val="none" w:sz="0" w:space="0" w:color="auto"/>
        <w:right w:val="none" w:sz="0" w:space="0" w:color="auto"/>
      </w:divBdr>
    </w:div>
    <w:div w:id="1563906463">
      <w:bodyDiv w:val="1"/>
      <w:marLeft w:val="0"/>
      <w:marRight w:val="0"/>
      <w:marTop w:val="0"/>
      <w:marBottom w:val="0"/>
      <w:divBdr>
        <w:top w:val="none" w:sz="0" w:space="0" w:color="auto"/>
        <w:left w:val="none" w:sz="0" w:space="0" w:color="auto"/>
        <w:bottom w:val="none" w:sz="0" w:space="0" w:color="auto"/>
        <w:right w:val="none" w:sz="0" w:space="0" w:color="auto"/>
      </w:divBdr>
    </w:div>
    <w:div w:id="1591083526">
      <w:bodyDiv w:val="1"/>
      <w:marLeft w:val="0"/>
      <w:marRight w:val="0"/>
      <w:marTop w:val="0"/>
      <w:marBottom w:val="0"/>
      <w:divBdr>
        <w:top w:val="none" w:sz="0" w:space="0" w:color="auto"/>
        <w:left w:val="none" w:sz="0" w:space="0" w:color="auto"/>
        <w:bottom w:val="none" w:sz="0" w:space="0" w:color="auto"/>
        <w:right w:val="none" w:sz="0" w:space="0" w:color="auto"/>
      </w:divBdr>
    </w:div>
    <w:div w:id="1653287044">
      <w:bodyDiv w:val="1"/>
      <w:marLeft w:val="0"/>
      <w:marRight w:val="0"/>
      <w:marTop w:val="0"/>
      <w:marBottom w:val="0"/>
      <w:divBdr>
        <w:top w:val="none" w:sz="0" w:space="0" w:color="auto"/>
        <w:left w:val="none" w:sz="0" w:space="0" w:color="auto"/>
        <w:bottom w:val="none" w:sz="0" w:space="0" w:color="auto"/>
        <w:right w:val="none" w:sz="0" w:space="0" w:color="auto"/>
      </w:divBdr>
    </w:div>
    <w:div w:id="1677419577">
      <w:bodyDiv w:val="1"/>
      <w:marLeft w:val="0"/>
      <w:marRight w:val="0"/>
      <w:marTop w:val="0"/>
      <w:marBottom w:val="0"/>
      <w:divBdr>
        <w:top w:val="none" w:sz="0" w:space="0" w:color="auto"/>
        <w:left w:val="none" w:sz="0" w:space="0" w:color="auto"/>
        <w:bottom w:val="none" w:sz="0" w:space="0" w:color="auto"/>
        <w:right w:val="none" w:sz="0" w:space="0" w:color="auto"/>
      </w:divBdr>
    </w:div>
    <w:div w:id="1763404687">
      <w:bodyDiv w:val="1"/>
      <w:marLeft w:val="0"/>
      <w:marRight w:val="0"/>
      <w:marTop w:val="0"/>
      <w:marBottom w:val="0"/>
      <w:divBdr>
        <w:top w:val="none" w:sz="0" w:space="0" w:color="auto"/>
        <w:left w:val="none" w:sz="0" w:space="0" w:color="auto"/>
        <w:bottom w:val="none" w:sz="0" w:space="0" w:color="auto"/>
        <w:right w:val="none" w:sz="0" w:space="0" w:color="auto"/>
      </w:divBdr>
    </w:div>
    <w:div w:id="1916474998">
      <w:bodyDiv w:val="1"/>
      <w:marLeft w:val="0"/>
      <w:marRight w:val="0"/>
      <w:marTop w:val="0"/>
      <w:marBottom w:val="0"/>
      <w:divBdr>
        <w:top w:val="none" w:sz="0" w:space="0" w:color="auto"/>
        <w:left w:val="none" w:sz="0" w:space="0" w:color="auto"/>
        <w:bottom w:val="none" w:sz="0" w:space="0" w:color="auto"/>
        <w:right w:val="none" w:sz="0" w:space="0" w:color="auto"/>
      </w:divBdr>
    </w:div>
    <w:div w:id="1918202415">
      <w:bodyDiv w:val="1"/>
      <w:marLeft w:val="0"/>
      <w:marRight w:val="0"/>
      <w:marTop w:val="0"/>
      <w:marBottom w:val="0"/>
      <w:divBdr>
        <w:top w:val="none" w:sz="0" w:space="0" w:color="auto"/>
        <w:left w:val="none" w:sz="0" w:space="0" w:color="auto"/>
        <w:bottom w:val="none" w:sz="0" w:space="0" w:color="auto"/>
        <w:right w:val="none" w:sz="0" w:space="0" w:color="auto"/>
      </w:divBdr>
    </w:div>
    <w:div w:id="2011634902">
      <w:bodyDiv w:val="1"/>
      <w:marLeft w:val="0"/>
      <w:marRight w:val="0"/>
      <w:marTop w:val="0"/>
      <w:marBottom w:val="0"/>
      <w:divBdr>
        <w:top w:val="none" w:sz="0" w:space="0" w:color="auto"/>
        <w:left w:val="none" w:sz="0" w:space="0" w:color="auto"/>
        <w:bottom w:val="none" w:sz="0" w:space="0" w:color="auto"/>
        <w:right w:val="none" w:sz="0" w:space="0" w:color="auto"/>
      </w:divBdr>
    </w:div>
    <w:div w:id="206008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u-montpellier.fr/fr/a-propos-du-chu/politique-detablissement/reglement-interieur" TargetMode="External"/><Relationship Id="rId18" Type="http://schemas.openxmlformats.org/officeDocument/2006/relationships/hyperlink" Target="https://chorus-pro.gouv.fr/cpp/utilisateur?execution=e1s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appromedeuromed@chu-montpellier.fr"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image" Target="media/image3.png"/><Relationship Id="rId25" Type="http://schemas.openxmlformats.org/officeDocument/2006/relationships/hyperlink" Target="https://www.ch-millau.fr/hopital/l-organisation-du-centre-hospitalier/reglement-interieur/" TargetMode="External"/><Relationship Id="rId2" Type="http://schemas.openxmlformats.org/officeDocument/2006/relationships/customXml" Target="../customXml/item2.xml"/><Relationship Id="rId16" Type="http://schemas.openxmlformats.org/officeDocument/2006/relationships/hyperlink" Target="https://www.insee.fr/fr/statistiques/serie/010765043" TargetMode="External"/><Relationship Id="rId20" Type="http://schemas.openxmlformats.org/officeDocument/2006/relationships/hyperlink" Target="https://www.legifrance.gouv.fr/affichCodeArticle.do?cidTexte=LEGITEXT000006069414&amp;idArticle=LEGIARTI000006279126&amp;dateTexte=&amp;categorieLien=ci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chu-montpellier.fr/fr/a-propos-du-chu/politique-detablissement/reglement-interieur"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s://www.legifrance.gouv.fr/affichCodeArticle.do?cidTexte=LEGITEXT000006072050&amp;idArticle=LEGIARTI000006903732&amp;dateTexte=&amp;categorieLien=cid"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cecile.ranawaka@chu-montpellier.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27"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763A1-2EDC-4B0B-836C-D2C04235B649}">
  <ds:schemaRefs>
    <ds:schemaRef ds:uri="http://schemas.openxmlformats.org/officeDocument/2006/bibliography"/>
  </ds:schemaRefs>
</ds:datastoreItem>
</file>

<file path=customXml/itemProps2.xml><?xml version="1.0" encoding="utf-8"?>
<ds:datastoreItem xmlns:ds="http://schemas.openxmlformats.org/officeDocument/2006/customXml" ds:itemID="{F0725832-79A8-4ECC-8632-3D204297C17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36B5D7F2-C412-4AC4-8261-8E0B3D995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1C371-E438-4325-B96E-0CC3415A9D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42</Pages>
  <Words>12133</Words>
  <Characters>74317</Characters>
  <Application>Microsoft Office Word</Application>
  <DocSecurity>0</DocSecurity>
  <Lines>619</Lines>
  <Paragraphs>172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MARCHES PUBLICS DE FOURNITURES COURANTES ET SERVICES</vt:lpstr>
    </vt:vector>
  </TitlesOfParts>
  <Company>CHU</Company>
  <LinksUpToDate>false</LinksUpToDate>
  <CharactersWithSpaces>86278</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01584520</dc:creator>
  <cp:keywords/>
  <dc:description/>
  <cp:lastModifiedBy>RANAWAKA TANTIRIGE CECILE</cp:lastModifiedBy>
  <cp:revision>130</cp:revision>
  <cp:lastPrinted>2018-09-12T08:51:00Z</cp:lastPrinted>
  <dcterms:created xsi:type="dcterms:W3CDTF">2026-01-20T11:14:00Z</dcterms:created>
  <dcterms:modified xsi:type="dcterms:W3CDTF">2026-07-08T10:09:00Z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